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embeddings/Microsoft_Excel_Worksheet18.xlsx" ContentType="application/vnd.openxmlformats-officedocument.spreadsheetml.sheet"/>
  <Override PartName="/word/embeddings/Microsoft_Excel_Worksheet1.xlsx" ContentType="application/vnd.openxmlformats-officedocument.spreadsheetml.sheet"/>
  <Override PartName="/word/embeddings/Microsoft_Excel_Worksheet2.xlsx" ContentType="application/vnd.openxmlformats-officedocument.spreadsheetml.sheet"/>
  <Override PartName="/word/embeddings/Microsoft_Excel_Worksheet19.xlsx" ContentType="application/vnd.openxmlformats-officedocument.spreadsheetml.sheet"/>
  <Override PartName="/word/embeddings/Microsoft_Excel_Worksheet11.xlsx" ContentType="application/vnd.openxmlformats-officedocument.spreadsheetml.sheet"/>
  <Override PartName="/word/embeddings/Microsoft_Excel_Worksheet7.xlsx" ContentType="application/vnd.openxmlformats-officedocument.spreadsheetml.sheet"/>
  <Override PartName="/word/embeddings/Microsoft_Excel_Worksheet15.xlsx" ContentType="application/vnd.openxmlformats-officedocument.spreadsheetml.sheet"/>
  <Override PartName="/word/embeddings/Microsoft_Excel_Worksheet17.xlsx" ContentType="application/vnd.openxmlformats-officedocument.spreadsheetml.sheet"/>
  <Override PartName="/word/embeddings/Microsoft_Excel_Worksheet4.xlsx" ContentType="application/vnd.openxmlformats-officedocument.spreadsheetml.sheet"/>
  <Override PartName="/word/embeddings/Microsoft_Excel_Worksheet6.xlsx" ContentType="application/vnd.openxmlformats-officedocument.spreadsheetml.sheet"/>
  <Override PartName="/word/embeddings/Microsoft_Excel_Worksheet10.xlsx" ContentType="application/vnd.openxmlformats-officedocument.spreadsheetml.sheet"/>
  <Override PartName="/word/embeddings/Microsoft_Excel_Worksheet12.xlsx" ContentType="application/vnd.openxmlformats-officedocument.spreadsheetml.sheet"/>
  <Override PartName="/word/embeddings/Microsoft_Excel_Worksheet8.xlsx" ContentType="application/vnd.openxmlformats-officedocument.spreadsheetml.sheet"/>
  <Override PartName="/word/embeddings/Microsoft_Excel_Worksheet14.xlsx" ContentType="application/vnd.openxmlformats-officedocument.spreadsheetml.sheet"/>
  <Override PartName="/word/embeddings/Microsoft_Excel_Worksheet20.xlsx" ContentType="application/vnd.openxmlformats-officedocument.spreadsheetml.sheet"/>
  <Override PartName="/word/embeddings/Microsoft_Excel_Worksheet5.xlsx" ContentType="application/vnd.openxmlformats-officedocument.spreadsheetml.sheet"/>
  <Override PartName="/word/embeddings/Microsoft_Excel_Worksheet13.xlsx" ContentType="application/vnd.openxmlformats-officedocument.spreadsheetml.sheet"/>
  <Override PartName="/word/embeddings/Microsoft_Excel_Worksheet9.xlsx" ContentType="application/vnd.openxmlformats-officedocument.spreadsheetml.sheet"/>
  <Override PartName="/word/embeddings/Microsoft_Excel_Worksheet16.xlsx" ContentType="application/vnd.openxmlformats-officedocument.spreadsheetml.sheet"/>
  <Override PartName="/word/embeddings/Microsoft_Excel_Worksheet3.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charts/chart19.xml" ContentType="application/vnd.openxmlformats-officedocument.drawingml.chart+xml"/>
  <Override PartName="/word/charts/chart18.xml" ContentType="application/vnd.openxmlformats-officedocument.drawingml.chart+xml"/>
  <Override PartName="/word/charts/_rels/chart17.xml.rels" ContentType="application/vnd.openxmlformats-package.relationships+xml"/>
  <Override PartName="/word/charts/_rels/chart16.xml.rels" ContentType="application/vnd.openxmlformats-package.relationships+xml"/>
  <Override PartName="/word/charts/_rels/chart15.xml.rels" ContentType="application/vnd.openxmlformats-package.relationships+xml"/>
  <Override PartName="/word/charts/_rels/chart14.xml.rels" ContentType="application/vnd.openxmlformats-package.relationships+xml"/>
  <Override PartName="/word/charts/_rels/chart13.xml.rels" ContentType="application/vnd.openxmlformats-package.relationships+xml"/>
  <Override PartName="/word/charts/_rels/chart11.xml.rels" ContentType="application/vnd.openxmlformats-package.relationships+xml"/>
  <Override PartName="/word/charts/_rels/chart4.xml.rels" ContentType="application/vnd.openxmlformats-package.relationships+xml"/>
  <Override PartName="/word/charts/_rels/chart21.xml.rels" ContentType="application/vnd.openxmlformats-package.relationships+xml"/>
  <Override PartName="/word/charts/_rels/chart3.xml.rels" ContentType="application/vnd.openxmlformats-package.relationships+xml"/>
  <Override PartName="/word/charts/_rels/chart20.xml.rels" ContentType="application/vnd.openxmlformats-package.relationships+xml"/>
  <Override PartName="/word/charts/_rels/chart19.xml.rels" ContentType="application/vnd.openxmlformats-package.relationships+xml"/>
  <Override PartName="/word/charts/_rels/chart2.xml.rels" ContentType="application/vnd.openxmlformats-package.relationships+xml"/>
  <Override PartName="/word/charts/_rels/chart18.xml.rels" ContentType="application/vnd.openxmlformats-package.relationships+xml"/>
  <Override PartName="/word/charts/_rels/chart1.xml.rels" ContentType="application/vnd.openxmlformats-package.relationships+xml"/>
  <Override PartName="/word/charts/_rels/chart5.xml.rels" ContentType="application/vnd.openxmlformats-package.relationships+xml"/>
  <Override PartName="/word/charts/_rels/chart6.xml.rels" ContentType="application/vnd.openxmlformats-package.relationships+xml"/>
  <Override PartName="/word/charts/_rels/chart7.xml.rels" ContentType="application/vnd.openxmlformats-package.relationships+xml"/>
  <Override PartName="/word/charts/_rels/chart8.xml.rels" ContentType="application/vnd.openxmlformats-package.relationships+xml"/>
  <Override PartName="/word/charts/_rels/chart9.xml.rels" ContentType="application/vnd.openxmlformats-package.relationships+xml"/>
  <Override PartName="/word/charts/_rels/chart10.xml.rels" ContentType="application/vnd.openxmlformats-package.relationships+xml"/>
  <Override PartName="/word/charts/chart17.xml" ContentType="application/vnd.openxmlformats-officedocument.drawingml.chart+xml"/>
  <Override PartName="/word/charts/chart16.xml" ContentType="application/vnd.openxmlformats-officedocument.drawingml.chart+xml"/>
  <Override PartName="/word/charts/chart15.xml" ContentType="application/vnd.openxmlformats-officedocument.drawingml.chart+xml"/>
  <Override PartName="/word/charts/chart14.xml" ContentType="application/vnd.openxmlformats-officedocument.drawingml.chart+xml"/>
  <Override PartName="/word/charts/chart13.xml" ContentType="application/vnd.openxmlformats-officedocument.drawingml.chart+xml"/>
  <Override PartName="/word/charts/chart12.xml" ContentType="application/vnd.openxmlformats-officedocument.drawingml.chart+xml"/>
  <Override PartName="/word/charts/chart11.xml" ContentType="application/vnd.openxmlformats-officedocument.drawingml.chart+xml"/>
  <Override PartName="/word/charts/chart4.xml" ContentType="application/vnd.openxmlformats-officedocument.drawingml.chart+xml"/>
  <Override PartName="/word/charts/chart3.xml" ContentType="application/vnd.openxmlformats-officedocument.drawingml.chart+xml"/>
  <Override PartName="/word/charts/chart21.xml" ContentType="application/vnd.openxmlformats-officedocument.drawingml.chart+xml"/>
  <Override PartName="/word/charts/chart2.xml" ContentType="application/vnd.openxmlformats-officedocument.drawingml.chart+xml"/>
  <Override PartName="/word/charts/chart20.xml" ContentType="application/vnd.openxmlformats-officedocument.drawingml.chart+xml"/>
  <Override PartName="/word/charts/chart1.xml" ContentType="application/vnd.openxmlformats-officedocument.drawingml.chart+xml"/>
  <Override PartName="/word/charts/chart5.xml" ContentType="application/vnd.openxmlformats-officedocument.drawingml.chart+xml"/>
  <Override PartName="/word/charts/chart10.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АНАЛИТИЧЕСКАЯ СПРАВКА</w:t>
      </w:r>
    </w:p>
    <w:p>
      <w:pPr>
        <w:pStyle w:val="Normal"/>
        <w:spacing w:lineRule="auto" w:line="240" w:before="0" w:after="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по ДТП с участием несовершеннолетних до 16 и до 18 лет на территории Межмуниципального управления МВД России «Красноярское»</w:t>
      </w:r>
    </w:p>
    <w:p>
      <w:pPr>
        <w:pStyle w:val="Normal"/>
        <w:spacing w:lineRule="auto" w:line="240" w:before="0" w:after="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за 9 месяцев 2021 года.</w:t>
      </w:r>
    </w:p>
    <w:p>
      <w:pPr>
        <w:pStyle w:val="Normal"/>
        <w:spacing w:lineRule="auto" w:line="240" w:before="0" w:after="0"/>
        <w:ind w:firstLine="720"/>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p>
    <w:p>
      <w:pPr>
        <w:pStyle w:val="Normal"/>
        <w:spacing w:lineRule="auto" w:line="240" w:before="0" w:after="0"/>
        <w:ind w:firstLine="720"/>
        <w:jc w:val="both"/>
        <w:rPr>
          <w:rFonts w:ascii="Times New Roman" w:hAnsi="Times New Roman" w:eastAsia="Times New Roman" w:cs="Times New Roman"/>
          <w:b/>
          <w:b/>
          <w:color w:val="000000" w:themeColor="text1"/>
          <w:sz w:val="26"/>
          <w:szCs w:val="26"/>
        </w:rPr>
      </w:pPr>
      <w:r>
        <w:rPr>
          <w:rFonts w:eastAsia="Times New Roman" w:cs="Times New Roman" w:ascii="Times New Roman" w:hAnsi="Times New Roman"/>
          <w:b/>
          <w:color w:val="000000" w:themeColor="text1"/>
          <w:sz w:val="26"/>
          <w:szCs w:val="26"/>
        </w:rPr>
        <w:t xml:space="preserve">За 9 месяцев 2021 года на территории обслуживания МУ МВД России «Красноярское» </w:t>
      </w:r>
      <w:r>
        <w:rPr>
          <w:rFonts w:eastAsia="Times New Roman" w:cs="Times New Roman" w:ascii="Times New Roman" w:hAnsi="Times New Roman"/>
          <w:color w:val="000000" w:themeColor="text1"/>
          <w:sz w:val="26"/>
          <w:szCs w:val="26"/>
        </w:rPr>
        <w:t xml:space="preserve">с участием несовершеннолетних в возрасте </w:t>
      </w:r>
      <w:r>
        <w:rPr>
          <w:rFonts w:eastAsia="Times New Roman" w:cs="Times New Roman" w:ascii="Times New Roman" w:hAnsi="Times New Roman"/>
          <w:b/>
          <w:color w:val="000000" w:themeColor="text1"/>
          <w:sz w:val="26"/>
          <w:szCs w:val="26"/>
        </w:rPr>
        <w:t>до 18 лет</w:t>
      </w:r>
      <w:r>
        <w:rPr>
          <w:rFonts w:eastAsia="Times New Roman" w:cs="Times New Roman" w:ascii="Times New Roman" w:hAnsi="Times New Roman"/>
          <w:color w:val="000000" w:themeColor="text1"/>
          <w:sz w:val="26"/>
          <w:szCs w:val="26"/>
        </w:rPr>
        <w:t xml:space="preserve"> зарегистрировано 78 </w:t>
      </w:r>
      <w:r>
        <w:rPr>
          <w:rFonts w:eastAsia="Times New Roman" w:cs="Times New Roman" w:ascii="Times New Roman" w:hAnsi="Times New Roman"/>
          <w:b/>
          <w:color w:val="000000" w:themeColor="text1"/>
          <w:sz w:val="26"/>
          <w:szCs w:val="26"/>
        </w:rPr>
        <w:t xml:space="preserve">ДТП </w:t>
      </w:r>
      <w:r>
        <w:rPr>
          <w:rFonts w:eastAsia="Times New Roman" w:cs="Times New Roman" w:ascii="Times New Roman" w:hAnsi="Times New Roman"/>
          <w:color w:val="000000" w:themeColor="text1"/>
          <w:sz w:val="26"/>
          <w:szCs w:val="26"/>
        </w:rPr>
        <w:t>(</w:t>
      </w:r>
      <w:r>
        <w:rPr>
          <w:rFonts w:eastAsia="Times New Roman" w:cs="Times New Roman" w:ascii="Times New Roman" w:hAnsi="Times New Roman"/>
          <w:sz w:val="26"/>
          <w:szCs w:val="26"/>
        </w:rPr>
        <w:t>АППГ  -36% (122 ДТП)),</w:t>
      </w:r>
      <w:r>
        <w:rPr>
          <w:rFonts w:eastAsia="Times New Roman" w:cs="Times New Roman" w:ascii="Times New Roman" w:hAnsi="Times New Roman"/>
          <w:b/>
          <w:sz w:val="26"/>
          <w:szCs w:val="26"/>
        </w:rPr>
        <w:t xml:space="preserve"> </w:t>
      </w:r>
      <w:r>
        <w:rPr>
          <w:rFonts w:eastAsia="Times New Roman" w:cs="Times New Roman" w:ascii="Times New Roman" w:hAnsi="Times New Roman"/>
          <w:sz w:val="26"/>
          <w:szCs w:val="26"/>
        </w:rPr>
        <w:t xml:space="preserve">в результате которых </w:t>
      </w:r>
      <w:r>
        <w:rPr>
          <w:rFonts w:eastAsia="Times New Roman" w:cs="Times New Roman" w:ascii="Times New Roman" w:hAnsi="Times New Roman"/>
          <w:b/>
          <w:sz w:val="26"/>
          <w:szCs w:val="26"/>
        </w:rPr>
        <w:t>82 ребенка</w:t>
        <w:br/>
      </w:r>
      <w:r>
        <w:rPr>
          <w:rFonts w:eastAsia="Times New Roman" w:cs="Times New Roman" w:ascii="Times New Roman" w:hAnsi="Times New Roman"/>
          <w:sz w:val="26"/>
          <w:szCs w:val="26"/>
        </w:rPr>
        <w:t xml:space="preserve">(АППГ  -36,9% (130 детей)) </w:t>
      </w:r>
      <w:r>
        <w:rPr>
          <w:rFonts w:eastAsia="Times New Roman" w:cs="Times New Roman" w:ascii="Times New Roman" w:hAnsi="Times New Roman"/>
          <w:color w:val="000000" w:themeColor="text1"/>
          <w:sz w:val="26"/>
          <w:szCs w:val="26"/>
        </w:rPr>
        <w:t>получили ранения,</w:t>
      </w:r>
      <w:r>
        <w:rPr>
          <w:rFonts w:eastAsia="Times New Roman" w:cs="Times New Roman" w:ascii="Times New Roman" w:hAnsi="Times New Roman"/>
          <w:b/>
          <w:color w:val="000000" w:themeColor="text1"/>
          <w:sz w:val="26"/>
          <w:szCs w:val="26"/>
        </w:rPr>
        <w:t xml:space="preserve"> погибших нет </w:t>
      </w:r>
      <w:r>
        <w:rPr>
          <w:rFonts w:eastAsia="Times New Roman" w:cs="Times New Roman" w:ascii="Times New Roman" w:hAnsi="Times New Roman"/>
          <w:color w:val="000000" w:themeColor="text1"/>
          <w:sz w:val="26"/>
          <w:szCs w:val="26"/>
        </w:rPr>
        <w:t xml:space="preserve">(АППГ -200% </w:t>
        <w:br/>
        <w:t>(2 погибших)).</w:t>
      </w:r>
      <w:r>
        <w:rPr>
          <w:rFonts w:eastAsia="Times New Roman" w:cs="Times New Roman" w:ascii="Times New Roman" w:hAnsi="Times New Roman"/>
          <w:b/>
          <w:color w:val="000000" w:themeColor="text1"/>
          <w:sz w:val="26"/>
          <w:szCs w:val="26"/>
        </w:rPr>
        <w:t xml:space="preserve"> </w:t>
      </w:r>
    </w:p>
    <w:p>
      <w:pPr>
        <w:pStyle w:val="Normal"/>
        <w:spacing w:lineRule="auto" w:line="240" w:before="0" w:after="0"/>
        <w:ind w:firstLine="720"/>
        <w:jc w:val="both"/>
        <w:rPr>
          <w:rFonts w:ascii="Times New Roman" w:hAnsi="Times New Roman" w:eastAsia="Times New Roman" w:cs="Times New Roman"/>
          <w:color w:val="000000" w:themeColor="text1"/>
          <w:sz w:val="26"/>
          <w:szCs w:val="26"/>
        </w:rPr>
      </w:pPr>
      <w:r>
        <w:rPr>
          <w:rFonts w:eastAsia="Times New Roman" w:cs="Times New Roman" w:ascii="Times New Roman" w:hAnsi="Times New Roman"/>
          <w:color w:val="000000" w:themeColor="text1"/>
          <w:sz w:val="26"/>
          <w:szCs w:val="26"/>
        </w:rPr>
        <w:t xml:space="preserve">Таким образом, по сравнению с аналогичным периодом прошлого года наблюдается значительное снижение общих показателей аварийности и тяжести последствий с участием детей в возрасте до 18 лет.  </w:t>
      </w:r>
    </w:p>
    <w:p>
      <w:pPr>
        <w:pStyle w:val="Normal"/>
        <w:spacing w:lineRule="auto" w:line="240" w:before="0" w:after="0"/>
        <w:ind w:firstLine="720"/>
        <w:jc w:val="center"/>
        <w:rPr>
          <w:rFonts w:ascii="Times New Roman" w:hAnsi="Times New Roman" w:eastAsia="Times New Roman" w:cs="Times New Roman"/>
          <w:i/>
          <w:i/>
          <w:sz w:val="26"/>
          <w:szCs w:val="26"/>
        </w:rPr>
      </w:pPr>
      <w:r>
        <w:rPr>
          <w:rFonts w:eastAsia="Times New Roman" w:cs="Times New Roman" w:ascii="Times New Roman" w:hAnsi="Times New Roman"/>
          <w:i/>
          <w:sz w:val="26"/>
          <w:szCs w:val="26"/>
        </w:rPr>
      </w:r>
    </w:p>
    <w:p>
      <w:pPr>
        <w:pStyle w:val="Normal"/>
        <w:spacing w:lineRule="auto" w:line="240" w:before="0" w:after="0"/>
        <w:ind w:firstLine="72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Рис. 1. Общие показатели аварийности с участием несовершеннолетних в возрасте до 18 лет за 9 месяцев 2021 г.</w:t>
      </w:r>
    </w:p>
    <w:p>
      <w:pPr>
        <w:pStyle w:val="Normal"/>
        <w:spacing w:lineRule="auto" w:line="240" w:before="0" w:after="0"/>
        <w:ind w:firstLine="72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ind w:firstLine="720"/>
        <w:jc w:val="center"/>
        <w:rPr>
          <w:rFonts w:ascii="Times New Roman" w:hAnsi="Times New Roman" w:eastAsia="Times New Roman" w:cs="Times New Roman"/>
          <w:sz w:val="24"/>
          <w:szCs w:val="24"/>
        </w:rPr>
      </w:pPr>
      <w:r>
        <w:rPr/>
        <w:drawing>
          <wp:inline distT="0" distB="0" distL="0" distR="0">
            <wp:extent cx="4543425" cy="2691130"/>
            <wp:effectExtent l="0" t="0" r="0" b="0"/>
            <wp:docPr id="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
              </a:graphicData>
            </a:graphic>
          </wp:inline>
        </w:drawing>
      </w:r>
    </w:p>
    <w:p>
      <w:pPr>
        <w:pStyle w:val="Normal"/>
        <w:spacing w:lineRule="auto" w:line="240" w:before="0" w:after="0"/>
        <w:rPr>
          <w:rFonts w:ascii="Times New Roman" w:hAnsi="Times New Roman" w:eastAsia="Times New Roman" w:cs="Times New Roman"/>
          <w:color w:val="FF0000"/>
          <w:sz w:val="24"/>
          <w:szCs w:val="24"/>
        </w:rPr>
      </w:pPr>
      <w:r>
        <w:rPr>
          <w:rFonts w:eastAsia="Times New Roman" w:cs="Times New Roman" w:ascii="Times New Roman" w:hAnsi="Times New Roman"/>
          <w:color w:val="FF0000"/>
          <w:sz w:val="24"/>
          <w:szCs w:val="24"/>
        </w:rPr>
      </w:r>
    </w:p>
    <w:p>
      <w:pPr>
        <w:pStyle w:val="Normal"/>
        <w:spacing w:lineRule="auto" w:line="240" w:before="0" w:after="0"/>
        <w:ind w:firstLine="72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Рис. 2. Динамика ДТП с участием детей в возрасте до 18 лет по сравнению с аналогичным периодом прошлого года.</w:t>
      </w:r>
    </w:p>
    <w:p>
      <w:pPr>
        <w:pStyle w:val="Normal"/>
        <w:spacing w:lineRule="auto" w:line="240" w:before="0" w:after="0"/>
        <w:ind w:firstLine="72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ind w:firstLine="720"/>
        <w:jc w:val="center"/>
        <w:rPr>
          <w:rFonts w:ascii="Times New Roman" w:hAnsi="Times New Roman" w:eastAsia="Times New Roman" w:cs="Times New Roman"/>
          <w:i/>
          <w:i/>
          <w:sz w:val="24"/>
          <w:szCs w:val="24"/>
        </w:rPr>
      </w:pPr>
      <w:r>
        <w:rPr/>
        <w:drawing>
          <wp:inline distT="0" distB="0" distL="0" distR="0">
            <wp:extent cx="4533900" cy="2569210"/>
            <wp:effectExtent l="0" t="0" r="0" b="0"/>
            <wp:docPr id="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
              </a:graphicData>
            </a:graphic>
          </wp:inline>
        </w:drawing>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720"/>
        <w:jc w:val="both"/>
        <w:rPr>
          <w:rFonts w:ascii="Times New Roman" w:hAnsi="Times New Roman" w:eastAsia="Times New Roman" w:cs="Times New Roman"/>
          <w:sz w:val="26"/>
          <w:szCs w:val="26"/>
        </w:rPr>
      </w:pPr>
      <w:r>
        <w:rPr>
          <w:rFonts w:eastAsia="Times New Roman" w:cs="Times New Roman" w:ascii="Times New Roman" w:hAnsi="Times New Roman"/>
          <w:b/>
          <w:sz w:val="26"/>
          <w:szCs w:val="26"/>
        </w:rPr>
        <w:t xml:space="preserve">За январь-сентябрь 2021 года </w:t>
      </w:r>
      <w:r>
        <w:rPr>
          <w:rFonts w:eastAsia="Times New Roman" w:cs="Times New Roman" w:ascii="Times New Roman" w:hAnsi="Times New Roman"/>
          <w:sz w:val="26"/>
          <w:szCs w:val="26"/>
        </w:rPr>
        <w:t>на территории обслуживания МУ МВД России «Красноярское»</w:t>
      </w:r>
      <w:r>
        <w:rPr>
          <w:rFonts w:eastAsia="Times New Roman" w:cs="Times New Roman" w:ascii="Times New Roman" w:hAnsi="Times New Roman"/>
          <w:b/>
          <w:sz w:val="26"/>
          <w:szCs w:val="26"/>
        </w:rPr>
        <w:t xml:space="preserve"> </w:t>
      </w:r>
      <w:r>
        <w:rPr>
          <w:rFonts w:eastAsia="Times New Roman" w:cs="Times New Roman" w:ascii="Times New Roman" w:hAnsi="Times New Roman"/>
          <w:sz w:val="26"/>
          <w:szCs w:val="26"/>
        </w:rPr>
        <w:t>с участием несовершеннолетних в возрасте</w:t>
      </w:r>
      <w:r>
        <w:rPr>
          <w:rFonts w:eastAsia="Times New Roman" w:cs="Times New Roman" w:ascii="Times New Roman" w:hAnsi="Times New Roman"/>
          <w:b/>
          <w:sz w:val="26"/>
          <w:szCs w:val="26"/>
        </w:rPr>
        <w:t xml:space="preserve"> до 16 лет </w:t>
      </w:r>
      <w:r>
        <w:rPr>
          <w:rFonts w:eastAsia="Times New Roman" w:cs="Times New Roman" w:ascii="Times New Roman" w:hAnsi="Times New Roman"/>
          <w:sz w:val="26"/>
          <w:szCs w:val="26"/>
        </w:rPr>
        <w:t xml:space="preserve">произошло </w:t>
      </w:r>
      <w:r>
        <w:rPr>
          <w:rFonts w:eastAsia="Times New Roman" w:cs="Times New Roman" w:ascii="Times New Roman" w:hAnsi="Times New Roman"/>
          <w:b/>
          <w:sz w:val="26"/>
          <w:szCs w:val="26"/>
        </w:rPr>
        <w:t xml:space="preserve">61 ДТП </w:t>
      </w:r>
      <w:r>
        <w:rPr>
          <w:rFonts w:eastAsia="Times New Roman" w:cs="Times New Roman" w:ascii="Times New Roman" w:hAnsi="Times New Roman"/>
          <w:sz w:val="26"/>
          <w:szCs w:val="26"/>
        </w:rPr>
        <w:t xml:space="preserve">(АППГ  -39%) (100 ДТП)), в результате которых, </w:t>
      </w:r>
      <w:r>
        <w:rPr>
          <w:rFonts w:eastAsia="Times New Roman" w:cs="Times New Roman" w:ascii="Times New Roman" w:hAnsi="Times New Roman"/>
          <w:b/>
          <w:sz w:val="26"/>
          <w:szCs w:val="26"/>
        </w:rPr>
        <w:t>62 ребенка получили ранения</w:t>
      </w:r>
      <w:r>
        <w:rPr>
          <w:rFonts w:eastAsia="Times New Roman" w:cs="Times New Roman" w:ascii="Times New Roman" w:hAnsi="Times New Roman"/>
          <w:sz w:val="26"/>
          <w:szCs w:val="26"/>
        </w:rPr>
        <w:t xml:space="preserve"> (АППГ  -42% (108 детей)), погибших нет (АППГ-200%) (2 погибших)).</w:t>
      </w:r>
    </w:p>
    <w:p>
      <w:pPr>
        <w:pStyle w:val="Normal"/>
        <w:spacing w:lineRule="auto" w:line="240" w:before="0" w:after="0"/>
        <w:ind w:firstLine="72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Таким образом, по сравнению с аналогичным периодом прошлого года наблюдается значительное снижение общих показателей аварийности и тяжести последствий с участием детей в возрасте до 16 лет.  </w:t>
      </w:r>
    </w:p>
    <w:p>
      <w:pPr>
        <w:pStyle w:val="Normal"/>
        <w:spacing w:lineRule="auto" w:line="240" w:before="0" w:after="0"/>
        <w:ind w:firstLine="72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pacing w:lineRule="auto" w:line="240" w:before="0" w:after="0"/>
        <w:ind w:firstLine="72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Рис. 3. Общие показатели аварийности с участием несовершеннолетних в возрасте до 16 лет за 9 месяцев 2021 г.</w:t>
      </w:r>
    </w:p>
    <w:p>
      <w:pPr>
        <w:pStyle w:val="Normal"/>
        <w:spacing w:lineRule="auto" w:line="240" w:before="0" w:after="0"/>
        <w:ind w:firstLine="720"/>
        <w:jc w:val="center"/>
        <w:rPr>
          <w:rFonts w:ascii="Times New Roman" w:hAnsi="Times New Roman" w:eastAsia="Times New Roman" w:cs="Times New Roman"/>
          <w:color w:val="FF0000"/>
          <w:sz w:val="24"/>
          <w:szCs w:val="24"/>
        </w:rPr>
      </w:pPr>
      <w:r>
        <w:rPr/>
        <w:drawing>
          <wp:inline distT="0" distB="0" distL="0" distR="0">
            <wp:extent cx="4156075" cy="2087245"/>
            <wp:effectExtent l="0" t="0" r="0" b="0"/>
            <wp:docPr id="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pStyle w:val="Normal"/>
        <w:spacing w:lineRule="auto" w:line="240" w:before="0" w:after="0"/>
        <w:ind w:firstLine="7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720"/>
        <w:jc w:val="center"/>
        <w:rPr>
          <w:rFonts w:ascii="Times New Roman" w:hAnsi="Times New Roman" w:eastAsia="Times New Roman" w:cs="Times New Roman"/>
          <w:i/>
          <w:i/>
          <w:color w:val="FF0000"/>
          <w:sz w:val="24"/>
          <w:szCs w:val="24"/>
        </w:rPr>
      </w:pPr>
      <w:r>
        <w:rPr>
          <w:rFonts w:eastAsia="Times New Roman" w:cs="Times New Roman" w:ascii="Times New Roman" w:hAnsi="Times New Roman"/>
          <w:i/>
          <w:sz w:val="24"/>
          <w:szCs w:val="24"/>
        </w:rPr>
        <w:t>Рис. 4. Количество ДТП за каждый месяц с участием детей в возрасте до 16 лет.</w:t>
      </w:r>
    </w:p>
    <w:p>
      <w:pPr>
        <w:pStyle w:val="Normal"/>
        <w:spacing w:lineRule="auto" w:line="240" w:before="0" w:after="0"/>
        <w:ind w:firstLine="720"/>
        <w:jc w:val="center"/>
        <w:rPr>
          <w:rFonts w:ascii="Times New Roman" w:hAnsi="Times New Roman" w:eastAsia="Times New Roman" w:cs="Times New Roman"/>
          <w:i/>
          <w:i/>
          <w:sz w:val="26"/>
          <w:szCs w:val="26"/>
        </w:rPr>
      </w:pPr>
      <w:r>
        <w:rPr/>
        <w:drawing>
          <wp:inline distT="0" distB="0" distL="0" distR="0">
            <wp:extent cx="4147820" cy="2465705"/>
            <wp:effectExtent l="0" t="0" r="0" b="0"/>
            <wp:docPr id="4"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Style w:val="Normal"/>
        <w:spacing w:lineRule="auto" w:line="240" w:before="0" w:after="0"/>
        <w:ind w:firstLine="720"/>
        <w:jc w:val="center"/>
        <w:rPr>
          <w:rFonts w:ascii="Times New Roman" w:hAnsi="Times New Roman" w:eastAsia="Times New Roman" w:cs="Times New Roman"/>
          <w:i/>
          <w:i/>
          <w:sz w:val="26"/>
          <w:szCs w:val="26"/>
        </w:rPr>
      </w:pPr>
      <w:r>
        <w:rPr>
          <w:rFonts w:eastAsia="Times New Roman" w:cs="Times New Roman" w:ascii="Times New Roman" w:hAnsi="Times New Roman"/>
          <w:i/>
          <w:sz w:val="26"/>
          <w:szCs w:val="26"/>
        </w:rPr>
      </w:r>
    </w:p>
    <w:p>
      <w:pPr>
        <w:pStyle w:val="Normal"/>
        <w:spacing w:lineRule="auto" w:line="240" w:before="0" w:after="0"/>
        <w:ind w:firstLine="720"/>
        <w:jc w:val="both"/>
        <w:rPr>
          <w:rFonts w:ascii="Times New Roman" w:hAnsi="Times New Roman" w:eastAsia="Times New Roman" w:cs="Times New Roman"/>
          <w:b/>
          <w:b/>
          <w:color w:val="FF0000"/>
          <w:sz w:val="26"/>
          <w:szCs w:val="26"/>
          <w:u w:val="single"/>
        </w:rPr>
      </w:pPr>
      <w:r>
        <w:rPr>
          <w:rFonts w:eastAsia="Times New Roman" w:cs="Times New Roman" w:ascii="Times New Roman" w:hAnsi="Times New Roman"/>
          <w:b/>
          <w:sz w:val="26"/>
          <w:szCs w:val="26"/>
          <w:u w:val="single"/>
        </w:rPr>
        <w:t>Пешеходы, пассажиры, водители и велосипедисты до 16 лет.</w:t>
      </w:r>
    </w:p>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 xml:space="preserve">Исходя из распределения ДТП с участием несовершеннолетних в возрасте </w:t>
      </w:r>
      <w:r>
        <w:rPr>
          <w:rFonts w:eastAsia="Times New Roman" w:cs="Times New Roman" w:ascii="Times New Roman" w:hAnsi="Times New Roman"/>
          <w:b/>
          <w:sz w:val="26"/>
          <w:szCs w:val="26"/>
        </w:rPr>
        <w:t>до 16 лет</w:t>
      </w:r>
      <w:r>
        <w:rPr>
          <w:rFonts w:eastAsia="Times New Roman" w:cs="Times New Roman" w:ascii="Times New Roman" w:hAnsi="Times New Roman"/>
          <w:sz w:val="26"/>
          <w:szCs w:val="26"/>
        </w:rPr>
        <w:t xml:space="preserve">, с участием </w:t>
      </w:r>
      <w:r>
        <w:rPr>
          <w:rFonts w:eastAsia="Times New Roman" w:cs="Times New Roman" w:ascii="Times New Roman" w:hAnsi="Times New Roman"/>
          <w:b/>
          <w:sz w:val="26"/>
          <w:szCs w:val="26"/>
        </w:rPr>
        <w:t>детей – пешеходов</w:t>
      </w:r>
      <w:r>
        <w:rPr>
          <w:rFonts w:eastAsia="Times New Roman" w:cs="Times New Roman" w:ascii="Times New Roman" w:hAnsi="Times New Roman"/>
          <w:sz w:val="26"/>
          <w:szCs w:val="26"/>
        </w:rPr>
        <w:t xml:space="preserve"> за январь - сентябрь т.г. произошло </w:t>
      </w:r>
      <w:r>
        <w:rPr>
          <w:rFonts w:eastAsia="Times New Roman" w:cs="Times New Roman" w:ascii="Times New Roman" w:hAnsi="Times New Roman"/>
          <w:b/>
          <w:sz w:val="26"/>
          <w:szCs w:val="26"/>
        </w:rPr>
        <w:t>39 ДТП</w:t>
      </w:r>
      <w:r>
        <w:rPr>
          <w:rFonts w:eastAsia="Times New Roman" w:cs="Times New Roman" w:ascii="Times New Roman" w:hAnsi="Times New Roman"/>
          <w:sz w:val="26"/>
          <w:szCs w:val="26"/>
        </w:rPr>
        <w:t xml:space="preserve"> </w:t>
        <w:br/>
        <w:t xml:space="preserve">(АППГ  -27,7% (54 ДТП)), в результате которых </w:t>
      </w:r>
      <w:r>
        <w:rPr>
          <w:rFonts w:eastAsia="Times New Roman" w:cs="Times New Roman" w:ascii="Times New Roman" w:hAnsi="Times New Roman"/>
          <w:b/>
          <w:sz w:val="26"/>
          <w:szCs w:val="26"/>
        </w:rPr>
        <w:t>39 детей получили травмы</w:t>
      </w:r>
      <w:r>
        <w:rPr>
          <w:rFonts w:eastAsia="Times New Roman" w:cs="Times New Roman" w:ascii="Times New Roman" w:hAnsi="Times New Roman"/>
          <w:sz w:val="26"/>
          <w:szCs w:val="26"/>
        </w:rPr>
        <w:t xml:space="preserve"> </w:t>
        <w:br/>
        <w:t>(АППГ -25%  (52 ребенка)), погибших нет (АППГ -200% (2 погибших)).</w:t>
      </w:r>
    </w:p>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 xml:space="preserve">За 9 месяцев 2021 года с участием </w:t>
      </w:r>
      <w:r>
        <w:rPr>
          <w:rFonts w:eastAsia="Times New Roman" w:cs="Times New Roman" w:ascii="Times New Roman" w:hAnsi="Times New Roman"/>
          <w:b/>
          <w:sz w:val="26"/>
          <w:szCs w:val="26"/>
        </w:rPr>
        <w:t xml:space="preserve">несовершеннолетних-пассажиров </w:t>
      </w:r>
      <w:r>
        <w:rPr>
          <w:rFonts w:eastAsia="Times New Roman" w:cs="Times New Roman" w:ascii="Times New Roman" w:hAnsi="Times New Roman"/>
          <w:sz w:val="26"/>
          <w:szCs w:val="26"/>
        </w:rPr>
        <w:t>в возрасте</w:t>
      </w:r>
      <w:r>
        <w:rPr>
          <w:rFonts w:eastAsia="Times New Roman" w:cs="Times New Roman" w:ascii="Times New Roman" w:hAnsi="Times New Roman"/>
          <w:b/>
          <w:sz w:val="26"/>
          <w:szCs w:val="26"/>
        </w:rPr>
        <w:t xml:space="preserve"> до 16 лет </w:t>
      </w:r>
      <w:r>
        <w:rPr>
          <w:rFonts w:eastAsia="Times New Roman" w:cs="Times New Roman" w:ascii="Times New Roman" w:hAnsi="Times New Roman"/>
          <w:sz w:val="26"/>
          <w:szCs w:val="26"/>
        </w:rPr>
        <w:t xml:space="preserve">зарегистрировано </w:t>
      </w:r>
      <w:r>
        <w:rPr>
          <w:rFonts w:eastAsia="Times New Roman" w:cs="Times New Roman" w:ascii="Times New Roman" w:hAnsi="Times New Roman"/>
          <w:b/>
          <w:sz w:val="26"/>
          <w:szCs w:val="26"/>
        </w:rPr>
        <w:t>18 ДТП</w:t>
      </w:r>
      <w:r>
        <w:rPr>
          <w:rFonts w:eastAsia="Times New Roman" w:cs="Times New Roman" w:ascii="Times New Roman" w:hAnsi="Times New Roman"/>
          <w:sz w:val="26"/>
          <w:szCs w:val="26"/>
        </w:rPr>
        <w:t xml:space="preserve"> ((АППГ  -48,5%) (35 ДТП)), в результате которых </w:t>
      </w:r>
      <w:r>
        <w:rPr>
          <w:rFonts w:eastAsia="Times New Roman" w:cs="Times New Roman" w:ascii="Times New Roman" w:hAnsi="Times New Roman"/>
          <w:b/>
          <w:sz w:val="26"/>
          <w:szCs w:val="26"/>
        </w:rPr>
        <w:t>19 детей</w:t>
      </w:r>
      <w:r>
        <w:rPr>
          <w:rFonts w:eastAsia="Times New Roman" w:cs="Times New Roman" w:ascii="Times New Roman" w:hAnsi="Times New Roman"/>
          <w:sz w:val="26"/>
          <w:szCs w:val="26"/>
        </w:rPr>
        <w:t xml:space="preserve"> получили ранения (АППГ -56,8%) (44 ребенка)), погибших нет (АППГ -0%)).</w:t>
      </w:r>
    </w:p>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 xml:space="preserve">В текущем году произошло </w:t>
      </w:r>
      <w:r>
        <w:rPr>
          <w:rFonts w:eastAsia="Times New Roman" w:cs="Times New Roman" w:ascii="Times New Roman" w:hAnsi="Times New Roman"/>
          <w:b/>
          <w:sz w:val="26"/>
          <w:szCs w:val="26"/>
        </w:rPr>
        <w:t>3 ДТП</w:t>
      </w:r>
      <w:r>
        <w:rPr>
          <w:rFonts w:eastAsia="Times New Roman" w:cs="Times New Roman" w:ascii="Times New Roman" w:hAnsi="Times New Roman"/>
          <w:sz w:val="26"/>
          <w:szCs w:val="26"/>
        </w:rPr>
        <w:t xml:space="preserve"> с участием </w:t>
      </w:r>
      <w:r>
        <w:rPr>
          <w:rFonts w:eastAsia="Times New Roman" w:cs="Times New Roman" w:ascii="Times New Roman" w:hAnsi="Times New Roman"/>
          <w:b/>
          <w:sz w:val="26"/>
          <w:szCs w:val="26"/>
        </w:rPr>
        <w:t>детей-велосипедистов</w:t>
      </w:r>
      <w:r>
        <w:rPr>
          <w:rFonts w:eastAsia="Times New Roman" w:cs="Times New Roman" w:ascii="Times New Roman" w:hAnsi="Times New Roman"/>
          <w:sz w:val="26"/>
          <w:szCs w:val="26"/>
        </w:rPr>
        <w:t xml:space="preserve"> </w:t>
        <w:br/>
        <w:t>(АППГ -72,7% (11 ДТП)).</w:t>
      </w:r>
    </w:p>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b/>
          <w:sz w:val="26"/>
          <w:szCs w:val="26"/>
        </w:rPr>
        <w:t xml:space="preserve">          </w:t>
      </w:r>
      <w:r>
        <w:rPr>
          <w:rFonts w:eastAsia="Times New Roman" w:cs="Times New Roman" w:ascii="Times New Roman" w:hAnsi="Times New Roman"/>
          <w:b/>
          <w:sz w:val="26"/>
          <w:szCs w:val="26"/>
        </w:rPr>
        <w:t xml:space="preserve">В сентябре т.г. </w:t>
      </w:r>
      <w:r>
        <w:rPr>
          <w:rFonts w:eastAsia="Times New Roman" w:cs="Times New Roman" w:ascii="Times New Roman" w:hAnsi="Times New Roman"/>
          <w:sz w:val="26"/>
          <w:szCs w:val="26"/>
        </w:rPr>
        <w:t xml:space="preserve">произошло </w:t>
      </w:r>
      <w:r>
        <w:rPr>
          <w:rFonts w:eastAsia="Times New Roman" w:cs="Times New Roman" w:ascii="Times New Roman" w:hAnsi="Times New Roman"/>
          <w:b/>
          <w:sz w:val="26"/>
          <w:szCs w:val="26"/>
        </w:rPr>
        <w:t xml:space="preserve">первое ДТП с участием 15-летнего водителя мопеда  </w:t>
      </w:r>
      <w:r>
        <w:rPr>
          <w:rFonts w:eastAsia="Times New Roman" w:cs="Times New Roman" w:ascii="Times New Roman" w:hAnsi="Times New Roman"/>
          <w:sz w:val="26"/>
          <w:szCs w:val="26"/>
        </w:rPr>
        <w:t>(АППГ 0% (1 ДТП)).</w:t>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ind w:firstLine="720"/>
        <w:jc w:val="center"/>
        <w:rPr>
          <w:rFonts w:ascii="Times New Roman" w:hAnsi="Times New Roman" w:eastAsia="Times New Roman" w:cs="Times New Roman"/>
          <w:i/>
          <w:i/>
          <w:color w:val="FF0000"/>
          <w:sz w:val="24"/>
          <w:szCs w:val="24"/>
        </w:rPr>
      </w:pPr>
      <w:r>
        <w:rPr>
          <w:rFonts w:eastAsia="Times New Roman" w:cs="Times New Roman" w:ascii="Times New Roman" w:hAnsi="Times New Roman"/>
          <w:i/>
          <w:sz w:val="24"/>
          <w:szCs w:val="24"/>
        </w:rPr>
        <w:t>Рис.5. Распределение по категориям.</w:t>
      </w:r>
    </w:p>
    <w:p>
      <w:pPr>
        <w:pStyle w:val="Normal"/>
        <w:spacing w:lineRule="auto" w:line="240" w:before="0" w:after="0"/>
        <w:ind w:firstLine="720"/>
        <w:jc w:val="center"/>
        <w:rPr>
          <w:rFonts w:ascii="Times New Roman" w:hAnsi="Times New Roman" w:eastAsia="Times New Roman" w:cs="Times New Roman"/>
          <w:i/>
          <w:i/>
          <w:sz w:val="24"/>
          <w:szCs w:val="24"/>
        </w:rPr>
      </w:pPr>
      <w:r>
        <w:rPr/>
        <w:drawing>
          <wp:inline distT="0" distB="0" distL="0" distR="0">
            <wp:extent cx="4231005" cy="2397125"/>
            <wp:effectExtent l="0" t="0" r="0" b="0"/>
            <wp:docPr id="5"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Normal"/>
        <w:spacing w:lineRule="auto" w:line="240" w:before="0" w:after="0"/>
        <w:ind w:firstLine="709"/>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pacing w:lineRule="auto" w:line="240" w:before="0" w:after="0"/>
        <w:ind w:firstLine="709"/>
        <w:jc w:val="both"/>
        <w:rPr>
          <w:rFonts w:ascii="Times New Roman" w:hAnsi="Times New Roman" w:eastAsia="Times New Roman" w:cs="Times New Roman"/>
          <w:b/>
          <w:b/>
          <w:sz w:val="26"/>
          <w:szCs w:val="26"/>
          <w:u w:val="single"/>
        </w:rPr>
      </w:pPr>
      <w:r>
        <w:rPr>
          <w:rFonts w:eastAsia="Times New Roman" w:cs="Times New Roman" w:ascii="Times New Roman" w:hAnsi="Times New Roman"/>
          <w:b/>
          <w:sz w:val="26"/>
          <w:szCs w:val="26"/>
          <w:u w:val="single"/>
        </w:rPr>
        <w:t>Пешеходы до 16 лет.</w:t>
      </w:r>
    </w:p>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 xml:space="preserve">Как уже отмечалось выше, с участием </w:t>
      </w:r>
      <w:r>
        <w:rPr>
          <w:rFonts w:eastAsia="Times New Roman" w:cs="Times New Roman" w:ascii="Times New Roman" w:hAnsi="Times New Roman"/>
          <w:b/>
          <w:sz w:val="26"/>
          <w:szCs w:val="26"/>
        </w:rPr>
        <w:t>детей – пешеходов</w:t>
      </w:r>
      <w:r>
        <w:rPr>
          <w:rFonts w:eastAsia="Times New Roman" w:cs="Times New Roman" w:ascii="Times New Roman" w:hAnsi="Times New Roman"/>
          <w:sz w:val="26"/>
          <w:szCs w:val="26"/>
        </w:rPr>
        <w:t xml:space="preserve"> за январь-сентябрь т.г. произошло – </w:t>
      </w:r>
      <w:r>
        <w:rPr>
          <w:rFonts w:eastAsia="Times New Roman" w:cs="Times New Roman" w:ascii="Times New Roman" w:hAnsi="Times New Roman"/>
          <w:b/>
          <w:sz w:val="26"/>
          <w:szCs w:val="26"/>
        </w:rPr>
        <w:t>39 ДТП</w:t>
      </w:r>
      <w:r>
        <w:rPr>
          <w:rFonts w:eastAsia="Times New Roman" w:cs="Times New Roman" w:ascii="Times New Roman" w:hAnsi="Times New Roman"/>
          <w:sz w:val="26"/>
          <w:szCs w:val="26"/>
        </w:rPr>
        <w:t xml:space="preserve"> (АППГ  -27,7% (54 ДТП)), в результате которых 39 детей получили травмы (АППГ -25%  (52 ребенка)), погибших нет (АППГ -200% (2 погибших)).</w:t>
      </w:r>
    </w:p>
    <w:p>
      <w:pPr>
        <w:pStyle w:val="Normal"/>
        <w:spacing w:lineRule="auto" w:line="240" w:before="0" w:after="0"/>
        <w:ind w:firstLine="708"/>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Отмечается, что почти каждый пешеход (за исключением двух), который получил травмы в результате ДТП, имел на своей одежде, обуви и школьных портфелях световозвращающие элементы, при этом 12 аварий произошли в темное время суток.</w:t>
      </w:r>
    </w:p>
    <w:p>
      <w:pPr>
        <w:pStyle w:val="Normal"/>
        <w:spacing w:lineRule="auto" w:line="240" w:before="0" w:after="0"/>
        <w:ind w:firstLine="709"/>
        <w:jc w:val="both"/>
        <w:rPr>
          <w:rFonts w:ascii="Times New Roman" w:hAnsi="Times New Roman" w:eastAsia="Times New Roman" w:cs="Times New Roman"/>
          <w:color w:val="FF0000"/>
          <w:sz w:val="26"/>
          <w:szCs w:val="26"/>
        </w:rPr>
      </w:pPr>
      <w:r>
        <w:rPr>
          <w:rFonts w:eastAsia="Times New Roman" w:cs="Times New Roman" w:ascii="Times New Roman" w:hAnsi="Times New Roman"/>
          <w:color w:val="FF0000"/>
          <w:sz w:val="26"/>
          <w:szCs w:val="26"/>
        </w:rPr>
      </w:r>
    </w:p>
    <w:p>
      <w:pPr>
        <w:pStyle w:val="Normal"/>
        <w:spacing w:lineRule="auto" w:line="240" w:before="0" w:after="0"/>
        <w:ind w:firstLine="72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Рис. 6. Динамика по СВЭ.</w:t>
      </w:r>
    </w:p>
    <w:p>
      <w:pPr>
        <w:pStyle w:val="Normal"/>
        <w:spacing w:lineRule="auto" w:line="240" w:before="0" w:after="0"/>
        <w:ind w:firstLine="720"/>
        <w:jc w:val="center"/>
        <w:rPr>
          <w:rFonts w:ascii="Times New Roman" w:hAnsi="Times New Roman" w:eastAsia="Times New Roman" w:cs="Times New Roman"/>
          <w:sz w:val="24"/>
          <w:szCs w:val="24"/>
        </w:rPr>
      </w:pPr>
      <w:r>
        <w:rPr/>
        <w:drawing>
          <wp:inline distT="0" distB="0" distL="0" distR="0">
            <wp:extent cx="3827780" cy="2887980"/>
            <wp:effectExtent l="0" t="0" r="0" b="0"/>
            <wp:docPr id="6"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Normal"/>
        <w:spacing w:lineRule="auto" w:line="240" w:before="0" w:after="0"/>
        <w:jc w:val="both"/>
        <w:rPr>
          <w:rFonts w:ascii="Times New Roman" w:hAnsi="Times New Roman" w:eastAsia="Times New Roman" w:cs="Times New Roman"/>
          <w:color w:val="FF0000"/>
          <w:sz w:val="26"/>
          <w:szCs w:val="26"/>
        </w:rPr>
      </w:pPr>
      <w:r>
        <w:rPr>
          <w:rFonts w:eastAsia="Times New Roman" w:cs="Times New Roman" w:ascii="Times New Roman" w:hAnsi="Times New Roman"/>
          <w:color w:val="FF0000"/>
          <w:sz w:val="26"/>
          <w:szCs w:val="26"/>
        </w:rPr>
      </w:r>
    </w:p>
    <w:p>
      <w:pPr>
        <w:pStyle w:val="Normal"/>
        <w:spacing w:lineRule="auto" w:line="240" w:before="0" w:after="0"/>
        <w:ind w:firstLine="709"/>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Особую тревогу вызывает то, что с начала 2021 года по пути в образовательное учреждение либо из него произошли </w:t>
      </w:r>
      <w:r>
        <w:rPr>
          <w:rFonts w:eastAsia="Times New Roman" w:cs="Times New Roman" w:ascii="Times New Roman" w:hAnsi="Times New Roman"/>
          <w:b/>
          <w:sz w:val="26"/>
          <w:szCs w:val="26"/>
        </w:rPr>
        <w:t>9 ДТП</w:t>
      </w:r>
      <w:r>
        <w:rPr>
          <w:rFonts w:eastAsia="Times New Roman" w:cs="Times New Roman" w:ascii="Times New Roman" w:hAnsi="Times New Roman"/>
          <w:sz w:val="26"/>
          <w:szCs w:val="26"/>
        </w:rPr>
        <w:t xml:space="preserve">, что составляет </w:t>
      </w:r>
      <w:r>
        <w:rPr>
          <w:rFonts w:eastAsia="Times New Roman" w:cs="Times New Roman" w:ascii="Times New Roman" w:hAnsi="Times New Roman"/>
          <w:b/>
          <w:sz w:val="26"/>
          <w:szCs w:val="26"/>
        </w:rPr>
        <w:t>23%</w:t>
      </w:r>
      <w:r>
        <w:rPr>
          <w:rFonts w:eastAsia="Times New Roman" w:cs="Times New Roman" w:ascii="Times New Roman" w:hAnsi="Times New Roman"/>
          <w:sz w:val="26"/>
          <w:szCs w:val="26"/>
        </w:rPr>
        <w:t xml:space="preserve"> от общего количества происшествий с пешими участниками дорожного движения в возрасте до 16 лет. </w:t>
        <w:br/>
        <w:t xml:space="preserve">В остальных случаях дети находились на прогулке, либо двигались на тренировки или по личным делам. </w:t>
      </w:r>
    </w:p>
    <w:p>
      <w:pPr>
        <w:pStyle w:val="Normal"/>
        <w:tabs>
          <w:tab w:val="left" w:pos="709" w:leader="none"/>
        </w:tabs>
        <w:spacing w:lineRule="auto" w:line="240" w:before="0" w:after="0"/>
        <w:ind w:firstLine="851"/>
        <w:jc w:val="both"/>
        <w:rPr>
          <w:rFonts w:ascii="Times New Roman" w:hAnsi="Times New Roman" w:eastAsia="Calibri" w:cs="Times New Roman"/>
          <w:i/>
          <w:i/>
          <w:sz w:val="26"/>
          <w:szCs w:val="26"/>
          <w:lang w:eastAsia="en-US"/>
        </w:rPr>
      </w:pPr>
      <w:r>
        <w:rPr>
          <w:rFonts w:eastAsia="Calibri" w:cs="Times New Roman" w:ascii="Times New Roman" w:hAnsi="Times New Roman"/>
          <w:i/>
          <w:sz w:val="26"/>
          <w:szCs w:val="26"/>
          <w:lang w:eastAsia="en-US"/>
        </w:rPr>
        <w:t xml:space="preserve">  </w:t>
      </w:r>
    </w:p>
    <w:p>
      <w:pPr>
        <w:pStyle w:val="Normal"/>
        <w:tabs>
          <w:tab w:val="left" w:pos="709" w:leader="none"/>
        </w:tabs>
        <w:spacing w:lineRule="auto" w:line="240" w:before="0" w:after="0"/>
        <w:ind w:firstLine="851"/>
        <w:jc w:val="both"/>
        <w:rPr>
          <w:rFonts w:ascii="Times New Roman" w:hAnsi="Times New Roman" w:eastAsia="Times New Roman" w:cs="Times New Roman"/>
          <w:i/>
          <w:i/>
          <w:sz w:val="24"/>
          <w:szCs w:val="24"/>
        </w:rPr>
      </w:pPr>
      <w:r>
        <w:rPr>
          <w:rFonts w:eastAsia="Calibri" w:cs="Times New Roman" w:ascii="Times New Roman" w:hAnsi="Times New Roman"/>
          <w:i/>
          <w:sz w:val="26"/>
          <w:szCs w:val="26"/>
          <w:lang w:eastAsia="en-US"/>
        </w:rPr>
        <w:t xml:space="preserve"> </w:t>
      </w:r>
      <w:r>
        <w:rPr>
          <w:rFonts w:eastAsia="Times New Roman" w:cs="Times New Roman" w:ascii="Times New Roman" w:hAnsi="Times New Roman"/>
          <w:i/>
          <w:sz w:val="24"/>
          <w:szCs w:val="24"/>
        </w:rPr>
        <w:t>Рис. 7. Причины нахождения детей в возрасте до 16 лет на проезжей части.</w:t>
      </w:r>
    </w:p>
    <w:p>
      <w:pPr>
        <w:pStyle w:val="Normal"/>
        <w:spacing w:lineRule="auto" w:line="240" w:before="0" w:after="0"/>
        <w:ind w:firstLine="720"/>
        <w:jc w:val="center"/>
        <w:rPr>
          <w:rFonts w:ascii="Times New Roman" w:hAnsi="Times New Roman" w:eastAsia="Times New Roman" w:cs="Times New Roman"/>
          <w:sz w:val="26"/>
          <w:szCs w:val="26"/>
        </w:rPr>
      </w:pPr>
      <w:r>
        <w:rPr/>
        <w:drawing>
          <wp:inline distT="0" distB="0" distL="0" distR="0">
            <wp:extent cx="4036695" cy="2577465"/>
            <wp:effectExtent l="0" t="0" r="0" b="0"/>
            <wp:docPr id="7"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Normal"/>
        <w:spacing w:lineRule="auto" w:line="240" w:before="0" w:after="0"/>
        <w:ind w:firstLine="720"/>
        <w:jc w:val="both"/>
        <w:rPr>
          <w:rFonts w:ascii="Times New Roman" w:hAnsi="Times New Roman" w:eastAsia="Times New Roman" w:cs="Times New Roman"/>
          <w:b/>
          <w:b/>
          <w:sz w:val="26"/>
          <w:szCs w:val="26"/>
        </w:rPr>
      </w:pPr>
      <w:r>
        <w:rPr>
          <w:rFonts w:eastAsia="Times New Roman" w:cs="Times New Roman" w:ascii="Times New Roman" w:hAnsi="Times New Roman"/>
          <w:b/>
          <w:sz w:val="26"/>
          <w:szCs w:val="26"/>
        </w:rPr>
      </w:r>
    </w:p>
    <w:p>
      <w:pPr>
        <w:pStyle w:val="Normal"/>
        <w:spacing w:lineRule="auto" w:line="240" w:before="0" w:after="0"/>
        <w:ind w:firstLine="1134"/>
        <w:jc w:val="both"/>
        <w:rPr>
          <w:rFonts w:ascii="Times New Roman" w:hAnsi="Times New Roman" w:eastAsia="Times New Roman" w:cs="Times New Roman"/>
          <w:b/>
          <w:b/>
          <w:sz w:val="26"/>
          <w:szCs w:val="26"/>
          <w:u w:val="single"/>
        </w:rPr>
      </w:pPr>
      <w:r>
        <w:rPr>
          <w:rFonts w:eastAsia="Times New Roman" w:cs="Times New Roman" w:ascii="Times New Roman" w:hAnsi="Times New Roman"/>
          <w:b/>
          <w:sz w:val="26"/>
          <w:szCs w:val="26"/>
          <w:u w:val="single"/>
        </w:rPr>
        <w:t>ДТП по вине несовершеннолетних.</w:t>
      </w:r>
    </w:p>
    <w:p>
      <w:pPr>
        <w:pStyle w:val="Normal"/>
        <w:spacing w:lineRule="auto" w:line="240" w:before="0" w:after="0"/>
        <w:ind w:firstLine="72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 xml:space="preserve">В т.г. по вине несовершеннолетних произошло </w:t>
      </w:r>
      <w:r>
        <w:rPr>
          <w:rFonts w:eastAsia="Times New Roman" w:cs="Times New Roman" w:ascii="Times New Roman" w:hAnsi="Times New Roman"/>
          <w:b/>
          <w:sz w:val="26"/>
          <w:szCs w:val="26"/>
        </w:rPr>
        <w:t>21 ДТП</w:t>
      </w:r>
      <w:r>
        <w:rPr>
          <w:rFonts w:eastAsia="Times New Roman" w:cs="Times New Roman" w:ascii="Times New Roman" w:hAnsi="Times New Roman"/>
          <w:sz w:val="26"/>
          <w:szCs w:val="26"/>
        </w:rPr>
        <w:t xml:space="preserve"> (АППГ -38,2%</w:t>
        <w:br/>
        <w:t xml:space="preserve"> (34 ДТП)) (из них 18 ДТП произошли с участием пешеходов и 2 ДТП с участием велосипедистов и 1 ДТП с участием водителя мопеда):</w:t>
      </w:r>
    </w:p>
    <w:p>
      <w:pPr>
        <w:pStyle w:val="ListParagraph"/>
        <w:numPr>
          <w:ilvl w:val="0"/>
          <w:numId w:val="2"/>
        </w:numPr>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В Кировском районе  10 - летний мальчик-пешеход перебегал проезжую часть на запрещающий сигнал и был сбит водителем легкового автомобиля, в результате происшествия ребенок получил травмы;</w:t>
      </w:r>
    </w:p>
    <w:p>
      <w:pPr>
        <w:pStyle w:val="ListParagraph"/>
        <w:numPr>
          <w:ilvl w:val="0"/>
          <w:numId w:val="2"/>
        </w:numPr>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В Советском районе также 10 - летний мальчик-пешеход перебегал проезжую часть на запрещающий сигнал и был сбит водителем легкового автомобиля, в результате происшествия ребенок получил травмы;</w:t>
      </w:r>
    </w:p>
    <w:p>
      <w:pPr>
        <w:pStyle w:val="ListParagraph"/>
        <w:numPr>
          <w:ilvl w:val="0"/>
          <w:numId w:val="2"/>
        </w:numPr>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В Кировском районе 11 – летний мальчик вышел из-за припаркованного автомобиля, начал переходить дорогу в неположенном месте, водитель проезжающего автомобиля не успел среагировать и допустил наезд на пешехода. В результате ДТП мальчик получил травмы;</w:t>
      </w:r>
    </w:p>
    <w:p>
      <w:pPr>
        <w:pStyle w:val="ListParagraph"/>
        <w:numPr>
          <w:ilvl w:val="0"/>
          <w:numId w:val="2"/>
        </w:numPr>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В Свердловском районе 11 – летний мальчик переходил проезжую часть в 100 метрах от нерегулируемого пешеходного перехода, где попал под автомобиль и получил травмы.</w:t>
      </w:r>
    </w:p>
    <w:p>
      <w:pPr>
        <w:pStyle w:val="ListParagraph"/>
        <w:numPr>
          <w:ilvl w:val="0"/>
          <w:numId w:val="2"/>
        </w:numPr>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В Советском районе 10-летняя девочка вышла из магазина и, двигаясь в прямом направлении начала переходить проезжую часть не по пешеходному переходу, в это время на нее совершил наезд водитель автобуса. В результате аварии девочка получила травмы. </w:t>
      </w:r>
    </w:p>
    <w:p>
      <w:pPr>
        <w:pStyle w:val="ListParagraph"/>
        <w:numPr>
          <w:ilvl w:val="0"/>
          <w:numId w:val="2"/>
        </w:numPr>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В Кировском районе 12-летний мальчик после прогулки возвращался домой и перебегал дорогу в неположенном месте, в этот момент на него совершил наезд водитель легкового автомобиля. В результате аварии мальчик получил травмы. </w:t>
      </w:r>
    </w:p>
    <w:p>
      <w:pPr>
        <w:pStyle w:val="ListParagraph"/>
        <w:numPr>
          <w:ilvl w:val="0"/>
          <w:numId w:val="2"/>
        </w:numPr>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В Советском районе 6-летний мальчик в сопровождении матери выбежал на проезжую часть из-за припаркованных автомобилей и был сбит водителем легкового автомобиля. В результаты ДТП несовершеннолетний получил серьезные травмы. </w:t>
      </w:r>
    </w:p>
    <w:p>
      <w:pPr>
        <w:pStyle w:val="ListParagraph"/>
        <w:numPr>
          <w:ilvl w:val="0"/>
          <w:numId w:val="2"/>
        </w:numPr>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В Октябрьском районе 13-летний мальчик пресекал проезжую часть дороги не по пешеходному переходу и был сбит водителем легкового автомобиля. </w:t>
        <w:br/>
        <w:t xml:space="preserve">В результате  аварии мальчик получил травмы. </w:t>
      </w:r>
    </w:p>
    <w:p>
      <w:pPr>
        <w:pStyle w:val="ListParagraph"/>
        <w:numPr>
          <w:ilvl w:val="0"/>
          <w:numId w:val="2"/>
        </w:numPr>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В Октябрьском районе 11-летняя девочка пересекала проезжую часть не по пешеходному переходу, в 7 метрах от нерегулируемого пешеходного перехода и была сбита водителем легкового автомобиля. В результате ДТП несовершеннолетняя получила серьезные травмы. </w:t>
      </w:r>
    </w:p>
    <w:p>
      <w:pPr>
        <w:pStyle w:val="ListParagraph"/>
        <w:numPr>
          <w:ilvl w:val="0"/>
          <w:numId w:val="2"/>
        </w:numPr>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В Свердловском районе 10-летний мальчик пересекал проезжую часть не по пешеходному переходу, в 25 метрах от нерегулируемого пешеходного перехода и был сбит водителем легкового автомобиля. В результате  аварии мальчик получил травмы.</w:t>
      </w:r>
    </w:p>
    <w:p>
      <w:pPr>
        <w:pStyle w:val="ListParagraph"/>
        <w:numPr>
          <w:ilvl w:val="0"/>
          <w:numId w:val="2"/>
        </w:numPr>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color w:val="FF0000"/>
          <w:sz w:val="26"/>
          <w:szCs w:val="26"/>
        </w:rPr>
        <w:t xml:space="preserve"> </w:t>
      </w:r>
      <w:r>
        <w:rPr>
          <w:rFonts w:eastAsia="Times New Roman" w:cs="Times New Roman" w:ascii="Times New Roman" w:hAnsi="Times New Roman"/>
          <w:sz w:val="26"/>
          <w:szCs w:val="26"/>
        </w:rPr>
        <w:t xml:space="preserve">В Свердловском районе </w:t>
      </w:r>
      <w:r>
        <w:rPr>
          <w:rFonts w:eastAsia="Times New Roman" w:cs="Times New Roman" w:ascii="Times New Roman" w:hAnsi="Times New Roman"/>
          <w:color w:val="000000"/>
          <w:sz w:val="26"/>
          <w:szCs w:val="26"/>
        </w:rPr>
        <w:t xml:space="preserve">15-летний  подросток, пересекал проезжую часть на зеленый сигнал светофора, однако не спешился перед переходом и был сбит водителем легкового автомобиля. В результате аварии мальчик получил травмы. </w:t>
      </w:r>
    </w:p>
    <w:p>
      <w:pPr>
        <w:pStyle w:val="ListParagraph"/>
        <w:numPr>
          <w:ilvl w:val="0"/>
          <w:numId w:val="2"/>
        </w:numPr>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 xml:space="preserve">В Центральном районе 9-летний мальчик переходил проезжую часть в неположенном месте, в 100 м. от нерегулируемого пешеходного перехода и был сбит водителем легкового автомобиля. В результате аварии мальчик получил травмы. </w:t>
      </w:r>
    </w:p>
    <w:p>
      <w:pPr>
        <w:pStyle w:val="ListParagraph"/>
        <w:numPr>
          <w:ilvl w:val="0"/>
          <w:numId w:val="2"/>
        </w:numPr>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 xml:space="preserve">В Ленинском районе 9-летний мальчик переходил проезжую часть в неположенном месте, в 150 м. от нерегулируемого пешеходного перехода и был сбит водителем легкового автомобиля. </w:t>
      </w:r>
      <w:r>
        <w:rPr>
          <w:rFonts w:eastAsia="Times New Roman" w:cs="Times New Roman" w:ascii="Times New Roman" w:hAnsi="Times New Roman"/>
          <w:color w:val="000000"/>
          <w:sz w:val="26"/>
          <w:szCs w:val="26"/>
        </w:rPr>
        <w:t xml:space="preserve">В результате аварии мальчик получил травмы. </w:t>
      </w:r>
    </w:p>
    <w:p>
      <w:pPr>
        <w:pStyle w:val="ListParagraph"/>
        <w:numPr>
          <w:ilvl w:val="0"/>
          <w:numId w:val="2"/>
        </w:numPr>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В Свердловском районе 14-летний велосипедист двигался по транспортному проезду и не предоставил преимущество в движении автомобилю согласно ПДД.</w:t>
      </w:r>
      <w:r>
        <w:rPr>
          <w:rFonts w:eastAsia="Times New Roman" w:cs="Times New Roman" w:ascii="Times New Roman" w:hAnsi="Times New Roman"/>
          <w:color w:val="000000"/>
          <w:sz w:val="26"/>
          <w:szCs w:val="26"/>
        </w:rPr>
        <w:t xml:space="preserve"> В результате аварии мальчик получил травмы.</w:t>
      </w:r>
    </w:p>
    <w:p>
      <w:pPr>
        <w:pStyle w:val="ListParagraph"/>
        <w:numPr>
          <w:ilvl w:val="0"/>
          <w:numId w:val="2"/>
        </w:numPr>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В Октябрьском районе 12-летний мальчик</w:t>
      </w:r>
      <w:r>
        <w:rPr/>
        <w:t xml:space="preserve"> </w:t>
      </w:r>
      <w:r>
        <w:rPr>
          <w:rFonts w:eastAsia="Times New Roman" w:cs="Times New Roman" w:ascii="Times New Roman" w:hAnsi="Times New Roman"/>
          <w:sz w:val="26"/>
          <w:szCs w:val="26"/>
        </w:rPr>
        <w:t>пересекал проезжую часть вне пешеходного перехода, в зоне видимости регулируемого пешеходного перехода (100 м).</w:t>
      </w:r>
      <w:r>
        <w:rPr>
          <w:rFonts w:eastAsia="Times New Roman" w:cs="Times New Roman" w:ascii="Times New Roman" w:hAnsi="Times New Roman"/>
          <w:color w:val="000000"/>
          <w:sz w:val="26"/>
          <w:szCs w:val="26"/>
        </w:rPr>
        <w:t xml:space="preserve"> В результате аварии получил травмы.</w:t>
      </w:r>
    </w:p>
    <w:p>
      <w:pPr>
        <w:pStyle w:val="ListParagraph"/>
        <w:numPr>
          <w:ilvl w:val="0"/>
          <w:numId w:val="2"/>
        </w:numPr>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В Свердловском районе 8-летняя девочка</w:t>
      </w:r>
      <w:r>
        <w:rPr/>
        <w:t xml:space="preserve"> </w:t>
      </w:r>
      <w:r>
        <w:rPr>
          <w:rFonts w:eastAsia="Times New Roman" w:cs="Times New Roman" w:ascii="Times New Roman" w:hAnsi="Times New Roman"/>
          <w:sz w:val="26"/>
          <w:szCs w:val="26"/>
        </w:rPr>
        <w:t>пересекала проезжую часть не по пешеходному переходу (50 м до нерегулируемого пешеходного перехода) и была сбита автомобилем. В результате ДТП несовершеннолетняя получила травмы.</w:t>
      </w:r>
    </w:p>
    <w:p>
      <w:pPr>
        <w:pStyle w:val="ListParagraph"/>
        <w:numPr>
          <w:ilvl w:val="0"/>
          <w:numId w:val="2"/>
        </w:numPr>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 xml:space="preserve">В Свердловском районе 13-летний велосипедист пересекал проезжую часть на запрещающий (красный) сигнал светофора по регулируемому пешеходному переходу и был сбит водителем легкового автомобиля. В результате  аварии мальчик получил травмы.  </w:t>
      </w:r>
    </w:p>
    <w:p>
      <w:pPr>
        <w:pStyle w:val="ListParagraph"/>
        <w:numPr>
          <w:ilvl w:val="0"/>
          <w:numId w:val="2"/>
        </w:numPr>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 xml:space="preserve">В Свердловском районе 9-летний мальчик переходил проезжую часть не по пешеходному переходу и был сбит водителем легкового автомобиля. </w:t>
        <w:br/>
        <w:t xml:space="preserve">В результате аварии мальчик получил травмы. </w:t>
      </w:r>
    </w:p>
    <w:p>
      <w:pPr>
        <w:pStyle w:val="ListParagraph"/>
        <w:numPr>
          <w:ilvl w:val="0"/>
          <w:numId w:val="2"/>
        </w:numPr>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В г. Дивногорске 10-летняя девочка выбежал на проезжую часть в неположенном месте (правоповоротный шлюз) и была сбита водителем легкового автомобиля, в результате аварии получила травмы.</w:t>
      </w:r>
    </w:p>
    <w:p>
      <w:pPr>
        <w:pStyle w:val="ListParagraph"/>
        <w:numPr>
          <w:ilvl w:val="0"/>
          <w:numId w:val="2"/>
        </w:numPr>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В Кировском районе 13-летний пешеход переходил проезжую часть не по пешеходному переходу (в зоне видимости пешеходного перехода нет) и был сбит водителем легкового автомобиля, в результате аварии получил травмы.</w:t>
      </w:r>
    </w:p>
    <w:p>
      <w:pPr>
        <w:pStyle w:val="ListParagraph"/>
        <w:numPr>
          <w:ilvl w:val="0"/>
          <w:numId w:val="2"/>
        </w:numPr>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 xml:space="preserve">В центральном районе 15-летний водитель мопеда не предоставил преимущество в движении и допустил столкновение с легковым автомобилем, в результате ДТП  подросток получил травмы. </w:t>
      </w:r>
    </w:p>
    <w:p>
      <w:pPr>
        <w:pStyle w:val="Normal"/>
        <w:spacing w:lineRule="auto" w:line="240" w:before="0" w:after="0"/>
        <w:ind w:left="720" w:hanging="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pacing w:lineRule="auto" w:line="240" w:before="0" w:after="0"/>
        <w:ind w:left="720" w:hanging="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pacing w:lineRule="auto" w:line="240" w:before="0" w:after="0"/>
        <w:ind w:left="720" w:hanging="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pacing w:lineRule="auto" w:line="240" w:before="0" w:after="0"/>
        <w:ind w:firstLine="72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Рис. 8. Количество ДТП, совершенных по вине несовершеннолетних.</w:t>
      </w:r>
    </w:p>
    <w:p>
      <w:pPr>
        <w:pStyle w:val="Normal"/>
        <w:spacing w:lineRule="auto" w:line="240" w:before="0" w:after="0"/>
        <w:ind w:firstLine="720"/>
        <w:jc w:val="center"/>
        <w:rPr>
          <w:rFonts w:ascii="Times New Roman" w:hAnsi="Times New Roman" w:eastAsia="Times New Roman" w:cs="Times New Roman"/>
          <w:i/>
          <w:i/>
          <w:sz w:val="24"/>
          <w:szCs w:val="24"/>
        </w:rPr>
      </w:pPr>
      <w:r>
        <w:rPr/>
        <w:drawing>
          <wp:inline distT="0" distB="0" distL="0" distR="0">
            <wp:extent cx="4154805" cy="2091690"/>
            <wp:effectExtent l="0" t="0" r="0" b="0"/>
            <wp:docPr id="8"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Normal"/>
        <w:spacing w:lineRule="auto" w:line="240" w:before="0" w:after="0"/>
        <w:ind w:firstLine="720"/>
        <w:jc w:val="center"/>
        <w:rPr>
          <w:rFonts w:ascii="Times New Roman" w:hAnsi="Times New Roman" w:eastAsia="Times New Roman" w:cs="Times New Roman"/>
          <w:i/>
          <w:i/>
          <w:color w:val="FF0000"/>
          <w:sz w:val="24"/>
          <w:szCs w:val="24"/>
        </w:rPr>
      </w:pPr>
      <w:r>
        <w:rPr>
          <w:rFonts w:eastAsia="Times New Roman" w:cs="Times New Roman" w:ascii="Times New Roman" w:hAnsi="Times New Roman"/>
          <w:i/>
          <w:color w:val="FF0000"/>
          <w:sz w:val="24"/>
          <w:szCs w:val="24"/>
        </w:rPr>
      </w:r>
    </w:p>
    <w:p>
      <w:pPr>
        <w:pStyle w:val="Normal"/>
        <w:spacing w:lineRule="auto" w:line="240" w:before="0" w:after="0"/>
        <w:ind w:firstLine="72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                    </w:t>
      </w:r>
    </w:p>
    <w:p>
      <w:pPr>
        <w:pStyle w:val="Normal"/>
        <w:spacing w:lineRule="auto" w:line="240" w:before="0" w:after="0"/>
        <w:ind w:firstLine="72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ind w:firstLine="72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ind w:firstLine="72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ind w:firstLine="72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ind w:firstLine="72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ind w:firstLine="72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ind w:firstLine="72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ind w:firstLine="720"/>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ind w:firstLine="720"/>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ind w:firstLine="720"/>
        <w:jc w:val="both"/>
        <w:rPr>
          <w:rFonts w:ascii="Times New Roman" w:hAnsi="Times New Roman" w:eastAsia="Times New Roman" w:cs="Times New Roman"/>
          <w:sz w:val="26"/>
          <w:szCs w:val="26"/>
        </w:rPr>
      </w:pPr>
      <w:r>
        <w:rPr>
          <w:rFonts w:eastAsia="Times New Roman" w:cs="Times New Roman" w:ascii="Times New Roman" w:hAnsi="Times New Roman"/>
          <w:i/>
          <w:sz w:val="24"/>
          <w:szCs w:val="24"/>
        </w:rPr>
        <w:br/>
      </w:r>
      <w:r>
        <w:rPr>
          <w:rFonts w:eastAsia="Times New Roman" w:cs="Times New Roman" w:ascii="Times New Roman" w:hAnsi="Times New Roman"/>
          <w:sz w:val="26"/>
          <w:szCs w:val="26"/>
        </w:rPr>
        <w:t xml:space="preserve">          За январь – сентябрь 2021 года больше всего аварий с участием детей-пешеходов произошло </w:t>
      </w:r>
      <w:r>
        <w:rPr>
          <w:rFonts w:eastAsia="Times New Roman" w:cs="Times New Roman" w:ascii="Times New Roman" w:hAnsi="Times New Roman"/>
          <w:b/>
          <w:sz w:val="26"/>
          <w:szCs w:val="26"/>
        </w:rPr>
        <w:t>в Советском  - 14 ДТП</w:t>
      </w:r>
      <w:r>
        <w:rPr>
          <w:rFonts w:eastAsia="Times New Roman" w:cs="Times New Roman" w:ascii="Times New Roman" w:hAnsi="Times New Roman"/>
          <w:sz w:val="26"/>
          <w:szCs w:val="26"/>
        </w:rPr>
        <w:t xml:space="preserve"> (из них </w:t>
      </w:r>
      <w:r>
        <w:rPr>
          <w:rFonts w:eastAsia="Times New Roman" w:cs="Times New Roman" w:ascii="Times New Roman" w:hAnsi="Times New Roman"/>
          <w:b/>
          <w:sz w:val="26"/>
          <w:szCs w:val="26"/>
        </w:rPr>
        <w:t>5 по вине</w:t>
      </w:r>
      <w:r>
        <w:rPr>
          <w:rFonts w:eastAsia="Times New Roman" w:cs="Times New Roman" w:ascii="Times New Roman" w:hAnsi="Times New Roman"/>
          <w:sz w:val="26"/>
          <w:szCs w:val="26"/>
        </w:rPr>
        <w:t xml:space="preserve">), </w:t>
      </w:r>
      <w:r>
        <w:rPr>
          <w:rFonts w:eastAsia="Times New Roman" w:cs="Times New Roman" w:ascii="Times New Roman" w:hAnsi="Times New Roman"/>
          <w:b/>
          <w:sz w:val="26"/>
          <w:szCs w:val="26"/>
        </w:rPr>
        <w:t>в Кировском</w:t>
      </w:r>
      <w:r>
        <w:rPr>
          <w:rFonts w:eastAsia="Times New Roman" w:cs="Times New Roman" w:ascii="Times New Roman" w:hAnsi="Times New Roman"/>
          <w:sz w:val="26"/>
          <w:szCs w:val="26"/>
        </w:rPr>
        <w:t xml:space="preserve"> - </w:t>
      </w:r>
      <w:r>
        <w:rPr>
          <w:rFonts w:eastAsia="Times New Roman" w:cs="Times New Roman" w:ascii="Times New Roman" w:hAnsi="Times New Roman"/>
          <w:b/>
          <w:sz w:val="26"/>
          <w:szCs w:val="26"/>
        </w:rPr>
        <w:t>11 ДТП</w:t>
      </w:r>
      <w:r>
        <w:rPr>
          <w:rFonts w:eastAsia="Times New Roman" w:cs="Times New Roman" w:ascii="Times New Roman" w:hAnsi="Times New Roman"/>
          <w:sz w:val="26"/>
          <w:szCs w:val="26"/>
        </w:rPr>
        <w:t xml:space="preserve"> (из них 4 по вине) и в </w:t>
      </w:r>
      <w:r>
        <w:rPr>
          <w:rFonts w:eastAsia="Times New Roman" w:cs="Times New Roman" w:ascii="Times New Roman" w:hAnsi="Times New Roman"/>
          <w:b/>
          <w:sz w:val="26"/>
          <w:szCs w:val="26"/>
        </w:rPr>
        <w:t>Свердловском  районах</w:t>
      </w:r>
      <w:r>
        <w:rPr>
          <w:rFonts w:eastAsia="Times New Roman" w:cs="Times New Roman" w:ascii="Times New Roman" w:hAnsi="Times New Roman"/>
          <w:sz w:val="26"/>
          <w:szCs w:val="26"/>
        </w:rPr>
        <w:t xml:space="preserve"> - </w:t>
      </w:r>
      <w:r>
        <w:rPr>
          <w:rFonts w:eastAsia="Times New Roman" w:cs="Times New Roman" w:ascii="Times New Roman" w:hAnsi="Times New Roman"/>
          <w:b/>
          <w:sz w:val="26"/>
          <w:szCs w:val="26"/>
        </w:rPr>
        <w:t>7 ДТП</w:t>
      </w:r>
      <w:r>
        <w:rPr>
          <w:rFonts w:eastAsia="Times New Roman" w:cs="Times New Roman" w:ascii="Times New Roman" w:hAnsi="Times New Roman"/>
          <w:sz w:val="26"/>
          <w:szCs w:val="26"/>
        </w:rPr>
        <w:t xml:space="preserve"> (из них 4 по вине). Меньше всего аварий произошло в Центральном и в Октябрьском районах – по 1 ДТП. </w:t>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ind w:firstLine="72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Рис. 9. Распределение ДТП по районам.</w:t>
      </w:r>
    </w:p>
    <w:p>
      <w:pPr>
        <w:pStyle w:val="Normal"/>
        <w:spacing w:lineRule="auto" w:line="240" w:before="0" w:after="0"/>
        <w:ind w:firstLine="720"/>
        <w:jc w:val="center"/>
        <w:rPr>
          <w:rFonts w:ascii="Times New Roman" w:hAnsi="Times New Roman" w:eastAsia="Times New Roman" w:cs="Times New Roman"/>
          <w:sz w:val="24"/>
          <w:szCs w:val="24"/>
        </w:rPr>
      </w:pPr>
      <w:r>
        <w:rPr/>
        <w:drawing>
          <wp:inline distT="0" distB="0" distL="0" distR="0">
            <wp:extent cx="4521835" cy="2434590"/>
            <wp:effectExtent l="0" t="0" r="0" b="0"/>
            <wp:docPr id="9"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pacing w:lineRule="auto" w:line="240" w:before="0" w:after="0"/>
        <w:ind w:firstLine="72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Анализируя дорожно-транспортные происшествия с участием несовершеннолетних пешеходов, также важно отметить, в скольких случаях дети в момент аварий находились в сопровождении взрослых или друзей, а в каких-то двигались одни.</w:t>
      </w:r>
    </w:p>
    <w:p>
      <w:pPr>
        <w:pStyle w:val="Normal"/>
        <w:spacing w:lineRule="auto" w:line="240" w:before="0" w:after="0"/>
        <w:ind w:firstLine="72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Так, за 9 месяцев т.г. в сопровождении взрослых (родителей, бабушек, братьев, сестер и иных родственников) в результате ДТП пострадали 8 несовершеннолетних пешеходов (при этом в 1 случае аварий произошла по вине ребенка в сопровождении матери). Еще в 3-х случаях дети двигались со своими друзьями (при этом две аварии произошли из-за нарушили ПДД детьми) и в остальных 28 ДТП несовершеннолетние двигались одни (из них в 15 случаях дети получили травмы по собственной неосторожности). </w:t>
      </w:r>
    </w:p>
    <w:p>
      <w:pPr>
        <w:pStyle w:val="Normal"/>
        <w:spacing w:lineRule="auto" w:line="240" w:before="0" w:after="0"/>
        <w:ind w:firstLine="72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pacing w:lineRule="auto" w:line="240" w:before="0" w:after="0"/>
        <w:ind w:firstLine="72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pacing w:lineRule="auto" w:line="240" w:before="0" w:after="0"/>
        <w:ind w:firstLine="72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pacing w:lineRule="auto" w:line="240" w:before="0" w:after="0"/>
        <w:ind w:firstLine="72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pacing w:lineRule="auto" w:line="240" w:before="0" w:after="0"/>
        <w:ind w:firstLine="72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pacing w:lineRule="auto" w:line="240" w:before="0" w:after="0"/>
        <w:ind w:firstLine="720"/>
        <w:jc w:val="both"/>
        <w:rPr>
          <w:rFonts w:ascii="Times New Roman" w:hAnsi="Times New Roman" w:eastAsia="Times New Roman" w:cs="Times New Roman"/>
          <w:i/>
          <w:i/>
          <w:sz w:val="26"/>
          <w:szCs w:val="26"/>
        </w:rPr>
      </w:pPr>
      <w:r>
        <w:rPr>
          <w:rFonts w:eastAsia="Times New Roman" w:cs="Times New Roman" w:ascii="Times New Roman" w:hAnsi="Times New Roman"/>
          <w:i/>
          <w:sz w:val="26"/>
          <w:szCs w:val="26"/>
        </w:rPr>
        <w:t xml:space="preserve">             </w:t>
      </w:r>
      <w:r>
        <w:rPr>
          <w:rFonts w:eastAsia="Times New Roman" w:cs="Times New Roman" w:ascii="Times New Roman" w:hAnsi="Times New Roman"/>
          <w:i/>
          <w:sz w:val="26"/>
          <w:szCs w:val="26"/>
        </w:rPr>
        <w:t xml:space="preserve">Рис. 10. Количество ДТП, совершенных в сопровождении (либо без). </w:t>
      </w:r>
    </w:p>
    <w:p>
      <w:pPr>
        <w:pStyle w:val="Normal"/>
        <w:spacing w:lineRule="auto" w:line="240" w:before="0" w:after="0"/>
        <w:ind w:firstLine="720"/>
        <w:jc w:val="center"/>
        <w:rPr>
          <w:rFonts w:ascii="Times New Roman" w:hAnsi="Times New Roman" w:eastAsia="Times New Roman" w:cs="Times New Roman"/>
          <w:i/>
          <w:i/>
          <w:sz w:val="26"/>
          <w:szCs w:val="26"/>
        </w:rPr>
      </w:pPr>
      <w:r>
        <w:rPr/>
        <w:drawing>
          <wp:inline distT="0" distB="0" distL="0" distR="0">
            <wp:extent cx="4822190" cy="2177415"/>
            <wp:effectExtent l="0" t="0" r="0" b="0"/>
            <wp:docPr id="10"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Normal"/>
        <w:spacing w:lineRule="auto" w:line="240" w:before="0" w:after="0"/>
        <w:ind w:firstLine="72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pacing w:lineRule="auto" w:line="240" w:before="0" w:after="0"/>
        <w:ind w:firstLine="72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С начала 2021 года зарегистрировано </w:t>
      </w:r>
      <w:r>
        <w:rPr>
          <w:rFonts w:eastAsia="Times New Roman" w:cs="Times New Roman" w:ascii="Times New Roman" w:hAnsi="Times New Roman"/>
          <w:b/>
          <w:sz w:val="26"/>
          <w:szCs w:val="26"/>
        </w:rPr>
        <w:t>19 ДТП,</w:t>
      </w:r>
      <w:r>
        <w:rPr>
          <w:rFonts w:eastAsia="Times New Roman" w:cs="Times New Roman" w:ascii="Times New Roman" w:hAnsi="Times New Roman"/>
          <w:sz w:val="26"/>
          <w:szCs w:val="26"/>
        </w:rPr>
        <w:t xml:space="preserve"> произошедших </w:t>
      </w:r>
      <w:r>
        <w:rPr>
          <w:rFonts w:eastAsia="Times New Roman" w:cs="Times New Roman" w:ascii="Times New Roman" w:hAnsi="Times New Roman"/>
          <w:b/>
          <w:sz w:val="26"/>
          <w:szCs w:val="26"/>
        </w:rPr>
        <w:t>на пешеходных переходах</w:t>
      </w:r>
      <w:r>
        <w:rPr>
          <w:rFonts w:eastAsia="Times New Roman" w:cs="Times New Roman" w:ascii="Times New Roman" w:hAnsi="Times New Roman"/>
          <w:sz w:val="26"/>
          <w:szCs w:val="26"/>
        </w:rPr>
        <w:t xml:space="preserve"> с участием </w:t>
      </w:r>
      <w:r>
        <w:rPr>
          <w:rFonts w:eastAsia="Times New Roman" w:cs="Times New Roman" w:ascii="Times New Roman" w:hAnsi="Times New Roman"/>
          <w:b/>
          <w:sz w:val="26"/>
          <w:szCs w:val="26"/>
        </w:rPr>
        <w:t>детей-пешеходов</w:t>
      </w:r>
      <w:r>
        <w:rPr>
          <w:rFonts w:eastAsia="Times New Roman" w:cs="Times New Roman" w:ascii="Times New Roman" w:hAnsi="Times New Roman"/>
          <w:sz w:val="26"/>
          <w:szCs w:val="26"/>
        </w:rPr>
        <w:t xml:space="preserve"> в возрасте до 16 лет (АППГ +5,5% (18 ДТП, при этом в прошлом году </w:t>
      </w:r>
      <w:r>
        <w:rPr>
          <w:rFonts w:eastAsia="Times New Roman" w:cs="Times New Roman" w:ascii="Times New Roman" w:hAnsi="Times New Roman"/>
          <w:b/>
          <w:sz w:val="26"/>
          <w:szCs w:val="26"/>
        </w:rPr>
        <w:t>2</w:t>
      </w:r>
      <w:r>
        <w:rPr>
          <w:rFonts w:eastAsia="Times New Roman" w:cs="Times New Roman" w:ascii="Times New Roman" w:hAnsi="Times New Roman"/>
          <w:sz w:val="26"/>
          <w:szCs w:val="26"/>
        </w:rPr>
        <w:t xml:space="preserve"> несовершеннолетних в результате ДТП </w:t>
      </w:r>
      <w:r>
        <w:rPr>
          <w:rFonts w:eastAsia="Times New Roman" w:cs="Times New Roman" w:ascii="Times New Roman" w:hAnsi="Times New Roman"/>
          <w:b/>
          <w:sz w:val="26"/>
          <w:szCs w:val="26"/>
        </w:rPr>
        <w:t>погибли</w:t>
      </w:r>
      <w:r>
        <w:rPr>
          <w:rFonts w:eastAsia="Times New Roman" w:cs="Times New Roman" w:ascii="Times New Roman" w:hAnsi="Times New Roman"/>
          <w:sz w:val="26"/>
          <w:szCs w:val="26"/>
        </w:rPr>
        <w:t xml:space="preserve">)). </w:t>
      </w:r>
    </w:p>
    <w:p>
      <w:pPr>
        <w:pStyle w:val="Normal"/>
        <w:spacing w:lineRule="auto" w:line="240" w:before="0" w:after="0"/>
        <w:ind w:firstLine="72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Из 19 случаев 10 пешеходов переходили проезжую часть по нерегулируемым пешеходным переходам, 4 ребенка двигались на запрещающий сигнал светофора и еще 5 детей переходили дорогу на разрешающий сигнал светофора. </w:t>
      </w:r>
    </w:p>
    <w:p>
      <w:pPr>
        <w:pStyle w:val="Normal"/>
        <w:spacing w:lineRule="auto" w:line="240" w:before="0" w:after="0"/>
        <w:ind w:firstLine="72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Повышение удобства и безопасности существующих пешеходных переходов и обустройство пешеходных дорожек с пешеходными ограждениями стимулирует несовершеннолетних пешеходов к соблюдению ПДД. Нарушение ПДД несовершеннолетними пешеходами возникают по причине обманчивых ситуаций, когда детям кажется, что опасности нет, и они успеют перейти дорогу. </w:t>
      </w:r>
    </w:p>
    <w:p>
      <w:pPr>
        <w:pStyle w:val="Normal"/>
        <w:spacing w:lineRule="auto" w:line="240" w:before="0" w:after="0"/>
        <w:ind w:firstLine="72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r>
    </w:p>
    <w:p>
      <w:pPr>
        <w:pStyle w:val="Normal"/>
        <w:spacing w:lineRule="auto" w:line="240" w:before="0" w:after="0"/>
        <w:ind w:firstLine="72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Рис. 11. Нахождение на проезжей части.</w:t>
      </w:r>
    </w:p>
    <w:p>
      <w:pPr>
        <w:pStyle w:val="Normal"/>
        <w:spacing w:lineRule="auto" w:line="240" w:before="0" w:after="0"/>
        <w:ind w:firstLine="720"/>
        <w:jc w:val="center"/>
        <w:rPr>
          <w:rFonts w:ascii="Times New Roman" w:hAnsi="Times New Roman" w:eastAsia="Times New Roman" w:cs="Times New Roman"/>
          <w:b/>
          <w:b/>
          <w:sz w:val="26"/>
          <w:szCs w:val="26"/>
        </w:rPr>
      </w:pPr>
      <w:r>
        <w:rPr/>
        <w:drawing>
          <wp:inline distT="0" distB="0" distL="0" distR="0">
            <wp:extent cx="4769485" cy="2940685"/>
            <wp:effectExtent l="0" t="0" r="0" b="0"/>
            <wp:docPr id="1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Normal"/>
        <w:spacing w:lineRule="auto" w:line="240" w:before="0" w:after="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r>
    </w:p>
    <w:p>
      <w:pPr>
        <w:pStyle w:val="Normal"/>
        <w:spacing w:lineRule="auto" w:line="240" w:before="0" w:after="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 xml:space="preserve">              </w:t>
      </w:r>
      <w:r>
        <w:rPr>
          <w:rFonts w:eastAsia="Times New Roman" w:cs="Times New Roman" w:ascii="Times New Roman" w:hAnsi="Times New Roman"/>
          <w:color w:val="000000"/>
          <w:sz w:val="26"/>
          <w:szCs w:val="26"/>
        </w:rPr>
        <w:t>Из распределения ДТП с участием несовершеннолетних пешеходов до 16 лет по времени суток, очевидно, что самое пиковое время совершения ДТП  - 07:00, периоды  с  13:00 до 14:00 и с 17:00 до 19:00.</w:t>
      </w:r>
    </w:p>
    <w:p>
      <w:pPr>
        <w:pStyle w:val="Normal"/>
        <w:spacing w:lineRule="auto" w:line="240" w:before="0" w:after="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r>
    </w:p>
    <w:p>
      <w:pPr>
        <w:pStyle w:val="Normal"/>
        <w:spacing w:lineRule="auto" w:line="240" w:before="0" w:after="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r>
    </w:p>
    <w:p>
      <w:pPr>
        <w:pStyle w:val="Normal"/>
        <w:spacing w:lineRule="auto" w:line="240" w:before="0" w:after="0"/>
        <w:jc w:val="center"/>
        <w:rPr>
          <w:rFonts w:ascii="Times New Roman" w:hAnsi="Times New Roman" w:eastAsia="Times New Roman" w:cs="Times New Roman"/>
          <w:i/>
          <w:i/>
          <w:color w:val="000000"/>
          <w:sz w:val="26"/>
          <w:szCs w:val="26"/>
        </w:rPr>
      </w:pPr>
      <w:r>
        <w:rPr>
          <w:rFonts w:eastAsia="Times New Roman" w:cs="Times New Roman" w:ascii="Times New Roman" w:hAnsi="Times New Roman"/>
          <w:i/>
          <w:color w:val="000000"/>
          <w:sz w:val="26"/>
          <w:szCs w:val="26"/>
        </w:rPr>
        <w:t xml:space="preserve">  </w:t>
      </w:r>
      <w:r>
        <w:rPr>
          <w:rFonts w:eastAsia="Times New Roman" w:cs="Times New Roman" w:ascii="Times New Roman" w:hAnsi="Times New Roman"/>
          <w:i/>
          <w:color w:val="000000"/>
          <w:sz w:val="26"/>
          <w:szCs w:val="26"/>
        </w:rPr>
        <w:t>Рис.12. Распределение ДТП с участием несовершеннолетних пешеходов в возрасте до 16 лет по времени суток.</w:t>
      </w:r>
    </w:p>
    <w:p>
      <w:pPr>
        <w:pStyle w:val="Normal"/>
        <w:spacing w:lineRule="auto" w:line="240" w:before="0" w:after="0"/>
        <w:jc w:val="center"/>
        <w:rPr>
          <w:rFonts w:ascii="Times New Roman" w:hAnsi="Times New Roman" w:eastAsia="Times New Roman" w:cs="Times New Roman"/>
          <w:i/>
          <w:i/>
          <w:color w:val="000000"/>
          <w:sz w:val="26"/>
          <w:szCs w:val="26"/>
        </w:rPr>
      </w:pPr>
      <w:r>
        <w:rPr>
          <w:rFonts w:eastAsia="Times New Roman" w:cs="Times New Roman" w:ascii="Times New Roman" w:hAnsi="Times New Roman"/>
          <w:i/>
          <w:color w:val="000000"/>
          <w:sz w:val="26"/>
          <w:szCs w:val="26"/>
        </w:rPr>
      </w:r>
    </w:p>
    <w:p>
      <w:pPr>
        <w:pStyle w:val="Normal"/>
        <w:spacing w:lineRule="auto" w:line="240" w:before="0" w:after="0"/>
        <w:jc w:val="center"/>
        <w:rPr>
          <w:rFonts w:ascii="Times New Roman" w:hAnsi="Times New Roman" w:eastAsia="Times New Roman" w:cs="Times New Roman"/>
          <w:i/>
          <w:i/>
          <w:color w:val="000000"/>
          <w:sz w:val="26"/>
          <w:szCs w:val="26"/>
        </w:rPr>
      </w:pPr>
      <w:r>
        <w:rPr/>
        <w:drawing>
          <wp:inline distT="0" distB="0" distL="0" distR="0">
            <wp:extent cx="4577715" cy="2748915"/>
            <wp:effectExtent l="0" t="0" r="0" b="0"/>
            <wp:docPr id="1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Normal"/>
        <w:spacing w:lineRule="auto" w:line="240" w:before="0" w:after="0"/>
        <w:jc w:val="center"/>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r>
    </w:p>
    <w:p>
      <w:pPr>
        <w:pStyle w:val="Normal"/>
        <w:spacing w:lineRule="auto" w:line="240" w:before="0" w:after="0"/>
        <w:ind w:firstLine="72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Анализируя число пострадавших детей-пешеходов в дорожно-транспортных происшествиях по социальному положению в т.г. отмечается, что 34 ДТП произошли с обучающимися общеобразовательных учреждений, 4 ДТП  - с воспитанниками дошкольных учреждений и 1 автоаварий произошла с 6-летним неорганизованным пешеходом. </w:t>
      </w:r>
    </w:p>
    <w:p>
      <w:pPr>
        <w:pStyle w:val="Normal"/>
        <w:spacing w:lineRule="auto" w:line="240" w:before="0" w:after="0"/>
        <w:ind w:firstLine="72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ind w:firstLine="72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Рис. 13. Распределение по социальным группам.</w:t>
      </w:r>
    </w:p>
    <w:p>
      <w:pPr>
        <w:pStyle w:val="Normal"/>
        <w:spacing w:lineRule="auto" w:line="240" w:before="0" w:after="0"/>
        <w:ind w:firstLine="720"/>
        <w:jc w:val="center"/>
        <w:rPr>
          <w:rFonts w:ascii="Times New Roman" w:hAnsi="Times New Roman" w:eastAsia="Times New Roman" w:cs="Times New Roman"/>
          <w:i/>
          <w:i/>
          <w:sz w:val="24"/>
          <w:szCs w:val="24"/>
        </w:rPr>
      </w:pPr>
      <w:r>
        <w:rPr/>
        <w:drawing>
          <wp:inline distT="0" distB="0" distL="0" distR="0">
            <wp:extent cx="4310380" cy="2345690"/>
            <wp:effectExtent l="0" t="0" r="0" b="0"/>
            <wp:docPr id="1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pStyle w:val="Normal"/>
        <w:spacing w:lineRule="auto" w:line="240" w:before="0" w:after="0"/>
        <w:ind w:firstLine="7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72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Анализируя возрастные характеристики несовершеннолетних пешеходов - участников ДТП можно сделать вывод, что к группе риска относятся дети в возрасте </w:t>
        <w:br/>
      </w:r>
      <w:r>
        <w:rPr>
          <w:rFonts w:eastAsia="Times New Roman" w:cs="Times New Roman" w:ascii="Times New Roman" w:hAnsi="Times New Roman"/>
          <w:b/>
          <w:sz w:val="26"/>
          <w:szCs w:val="26"/>
        </w:rPr>
        <w:t>8, 9, 10, 11 и 12 лет,</w:t>
      </w:r>
      <w:r>
        <w:rPr>
          <w:rFonts w:eastAsia="Times New Roman" w:cs="Times New Roman" w:ascii="Times New Roman" w:hAnsi="Times New Roman"/>
          <w:sz w:val="26"/>
          <w:szCs w:val="26"/>
        </w:rPr>
        <w:t xml:space="preserve"> которые характеризуются стойким проявлением «переходного возраста», психофизиологическими изменениями личности. При этом дети в возрасте  </w:t>
      </w:r>
      <w:r>
        <w:rPr>
          <w:rFonts w:eastAsia="Times New Roman" w:cs="Times New Roman" w:ascii="Times New Roman" w:hAnsi="Times New Roman"/>
          <w:b/>
          <w:sz w:val="26"/>
          <w:szCs w:val="26"/>
        </w:rPr>
        <w:t>10 лет</w:t>
      </w:r>
      <w:r>
        <w:rPr>
          <w:rFonts w:eastAsia="Times New Roman" w:cs="Times New Roman" w:ascii="Times New Roman" w:hAnsi="Times New Roman"/>
          <w:sz w:val="26"/>
          <w:szCs w:val="26"/>
        </w:rPr>
        <w:t xml:space="preserve"> попадают в ДТП чаще </w:t>
      </w:r>
      <w:r>
        <w:rPr>
          <w:rFonts w:eastAsia="Times New Roman" w:cs="Times New Roman" w:ascii="Times New Roman" w:hAnsi="Times New Roman"/>
          <w:b/>
          <w:sz w:val="26"/>
          <w:szCs w:val="26"/>
        </w:rPr>
        <w:t>по собственной неосторожности</w:t>
      </w:r>
      <w:r>
        <w:rPr>
          <w:rFonts w:eastAsia="Times New Roman" w:cs="Times New Roman" w:ascii="Times New Roman" w:hAnsi="Times New Roman"/>
          <w:sz w:val="26"/>
          <w:szCs w:val="26"/>
        </w:rPr>
        <w:t xml:space="preserve">. </w:t>
      </w:r>
    </w:p>
    <w:p>
      <w:pPr>
        <w:pStyle w:val="Normal"/>
        <w:spacing w:lineRule="auto" w:line="240" w:before="0" w:after="0"/>
        <w:ind w:firstLine="720"/>
        <w:jc w:val="center"/>
        <w:rPr>
          <w:rFonts w:ascii="Times New Roman" w:hAnsi="Times New Roman" w:eastAsia="Times New Roman" w:cs="Times New Roman"/>
          <w:i/>
          <w:i/>
          <w:sz w:val="26"/>
          <w:szCs w:val="26"/>
        </w:rPr>
      </w:pPr>
      <w:r>
        <w:rPr>
          <w:rFonts w:eastAsia="Times New Roman" w:cs="Times New Roman" w:ascii="Times New Roman" w:hAnsi="Times New Roman"/>
          <w:i/>
          <w:sz w:val="26"/>
          <w:szCs w:val="26"/>
        </w:rPr>
      </w:r>
    </w:p>
    <w:p>
      <w:pPr>
        <w:pStyle w:val="Normal"/>
        <w:spacing w:lineRule="auto" w:line="240" w:before="0" w:after="0"/>
        <w:ind w:firstLine="720"/>
        <w:jc w:val="center"/>
        <w:rPr>
          <w:rFonts w:ascii="Times New Roman" w:hAnsi="Times New Roman" w:eastAsia="Times New Roman" w:cs="Times New Roman"/>
          <w:i/>
          <w:i/>
          <w:sz w:val="26"/>
          <w:szCs w:val="26"/>
        </w:rPr>
      </w:pPr>
      <w:r>
        <w:rPr>
          <w:rFonts w:eastAsia="Times New Roman" w:cs="Times New Roman" w:ascii="Times New Roman" w:hAnsi="Times New Roman"/>
          <w:i/>
          <w:sz w:val="26"/>
          <w:szCs w:val="26"/>
        </w:rPr>
      </w:r>
    </w:p>
    <w:p>
      <w:pPr>
        <w:pStyle w:val="Normal"/>
        <w:spacing w:lineRule="auto" w:line="240" w:before="0" w:after="0"/>
        <w:ind w:firstLine="720"/>
        <w:jc w:val="center"/>
        <w:rPr>
          <w:rFonts w:ascii="Times New Roman" w:hAnsi="Times New Roman" w:eastAsia="Times New Roman" w:cs="Times New Roman"/>
          <w:i/>
          <w:i/>
          <w:sz w:val="26"/>
          <w:szCs w:val="26"/>
        </w:rPr>
      </w:pPr>
      <w:r>
        <w:rPr>
          <w:rFonts w:eastAsia="Times New Roman" w:cs="Times New Roman" w:ascii="Times New Roman" w:hAnsi="Times New Roman"/>
          <w:i/>
          <w:sz w:val="26"/>
          <w:szCs w:val="26"/>
        </w:rPr>
      </w:r>
    </w:p>
    <w:p>
      <w:pPr>
        <w:pStyle w:val="Normal"/>
        <w:spacing w:lineRule="auto" w:line="240" w:before="0" w:after="0"/>
        <w:ind w:firstLine="720"/>
        <w:jc w:val="center"/>
        <w:rPr>
          <w:rFonts w:ascii="Times New Roman" w:hAnsi="Times New Roman" w:eastAsia="Times New Roman" w:cs="Times New Roman"/>
          <w:i/>
          <w:i/>
          <w:sz w:val="26"/>
          <w:szCs w:val="26"/>
        </w:rPr>
      </w:pPr>
      <w:r>
        <w:rPr>
          <w:rFonts w:eastAsia="Times New Roman" w:cs="Times New Roman" w:ascii="Times New Roman" w:hAnsi="Times New Roman"/>
          <w:i/>
          <w:sz w:val="26"/>
          <w:szCs w:val="26"/>
        </w:rPr>
      </w:r>
    </w:p>
    <w:p>
      <w:pPr>
        <w:pStyle w:val="Normal"/>
        <w:spacing w:lineRule="auto" w:line="240" w:before="0" w:after="0"/>
        <w:ind w:firstLine="720"/>
        <w:jc w:val="center"/>
        <w:rPr>
          <w:rFonts w:ascii="Times New Roman" w:hAnsi="Times New Roman" w:eastAsia="Times New Roman" w:cs="Times New Roman"/>
          <w:i/>
          <w:i/>
          <w:sz w:val="26"/>
          <w:szCs w:val="26"/>
        </w:rPr>
      </w:pPr>
      <w:r>
        <w:rPr>
          <w:rFonts w:eastAsia="Times New Roman" w:cs="Times New Roman" w:ascii="Times New Roman" w:hAnsi="Times New Roman"/>
          <w:i/>
          <w:sz w:val="26"/>
          <w:szCs w:val="26"/>
        </w:rPr>
      </w:r>
    </w:p>
    <w:p>
      <w:pPr>
        <w:pStyle w:val="Normal"/>
        <w:spacing w:lineRule="auto" w:line="240" w:before="0" w:after="0"/>
        <w:ind w:firstLine="72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Рис. 14. Возраст несовершеннолетних пешеходов -  участников ДТП.</w:t>
      </w:r>
    </w:p>
    <w:p>
      <w:pPr>
        <w:pStyle w:val="Normal"/>
        <w:tabs>
          <w:tab w:val="left" w:pos="1134" w:leader="none"/>
        </w:tabs>
        <w:spacing w:lineRule="auto" w:line="240" w:before="0" w:after="0"/>
        <w:ind w:firstLine="720"/>
        <w:jc w:val="center"/>
        <w:rPr>
          <w:rFonts w:ascii="Times New Roman" w:hAnsi="Times New Roman" w:eastAsia="Times New Roman" w:cs="Times New Roman"/>
          <w:i/>
          <w:i/>
          <w:sz w:val="24"/>
          <w:szCs w:val="24"/>
        </w:rPr>
      </w:pPr>
      <w:r>
        <w:rPr/>
        <w:drawing>
          <wp:inline distT="0" distB="0" distL="0" distR="0">
            <wp:extent cx="4398645" cy="2413000"/>
            <wp:effectExtent l="0" t="0" r="0" b="0"/>
            <wp:docPr id="14"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Normal"/>
        <w:spacing w:lineRule="auto" w:line="240" w:before="0" w:after="0"/>
        <w:ind w:firstLine="720"/>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ind w:right="-426" w:hanging="0"/>
        <w:jc w:val="both"/>
        <w:rPr>
          <w:rFonts w:ascii="Times New Roman" w:hAnsi="Times New Roman" w:eastAsia="Times New Roman" w:cs="Times New Roman"/>
          <w:sz w:val="26"/>
          <w:szCs w:val="26"/>
        </w:rPr>
      </w:pPr>
      <w:r>
        <w:rPr>
          <w:rFonts w:eastAsia="Times New Roman" w:cs="Times New Roman" w:ascii="Times New Roman" w:hAnsi="Times New Roman"/>
          <w:color w:val="000000"/>
          <w:sz w:val="26"/>
          <w:szCs w:val="26"/>
        </w:rPr>
        <w:t xml:space="preserve">          </w:t>
      </w:r>
      <w:r>
        <w:rPr>
          <w:rFonts w:eastAsia="Times New Roman" w:cs="Times New Roman" w:ascii="Times New Roman" w:hAnsi="Times New Roman"/>
          <w:color w:val="000000"/>
          <w:sz w:val="26"/>
          <w:szCs w:val="26"/>
        </w:rPr>
        <w:t xml:space="preserve">Исходя из распределения ДТП с участием несовершеннолетних пешеходов за </w:t>
        <w:br/>
        <w:t xml:space="preserve">9 месяцев 2021 года по дням недели, можно отметить, что максимальное число аварий произошло </w:t>
      </w:r>
      <w:r>
        <w:rPr>
          <w:rFonts w:eastAsia="Times New Roman" w:cs="Times New Roman" w:ascii="Times New Roman" w:hAnsi="Times New Roman"/>
          <w:sz w:val="26"/>
          <w:szCs w:val="26"/>
        </w:rPr>
        <w:t xml:space="preserve">в </w:t>
      </w:r>
      <w:r>
        <w:rPr>
          <w:rFonts w:eastAsia="Times New Roman" w:cs="Times New Roman" w:ascii="Times New Roman" w:hAnsi="Times New Roman"/>
          <w:b/>
          <w:sz w:val="26"/>
          <w:szCs w:val="26"/>
          <w:u w:val="single"/>
        </w:rPr>
        <w:t>понедельник и во вторник</w:t>
      </w:r>
      <w:r>
        <w:rPr>
          <w:rFonts w:eastAsia="Times New Roman" w:cs="Times New Roman" w:ascii="Times New Roman" w:hAnsi="Times New Roman"/>
          <w:sz w:val="26"/>
          <w:szCs w:val="26"/>
        </w:rPr>
        <w:t xml:space="preserve">. Самым безаварийным днем недели для несовершеннолетних по итогам девяти месяцев 2021 года является </w:t>
      </w:r>
      <w:r>
        <w:rPr>
          <w:rFonts w:eastAsia="Times New Roman" w:cs="Times New Roman" w:ascii="Times New Roman" w:hAnsi="Times New Roman"/>
          <w:sz w:val="26"/>
          <w:szCs w:val="26"/>
          <w:u w:val="single"/>
        </w:rPr>
        <w:t>суббота</w:t>
      </w:r>
      <w:r>
        <w:rPr>
          <w:rFonts w:eastAsia="Times New Roman" w:cs="Times New Roman" w:ascii="Times New Roman" w:hAnsi="Times New Roman"/>
          <w:sz w:val="26"/>
          <w:szCs w:val="26"/>
        </w:rPr>
        <w:t xml:space="preserve">, когда дети большую часть времени проводят в окружении родных и близких. </w:t>
      </w:r>
    </w:p>
    <w:p>
      <w:pPr>
        <w:pStyle w:val="Normal"/>
        <w:spacing w:lineRule="auto" w:line="240" w:before="0" w:after="0"/>
        <w:ind w:right="-426" w:hanging="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pacing w:lineRule="auto" w:line="240" w:before="0" w:after="0"/>
        <w:jc w:val="center"/>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Рис. 15. Количество ДТП по дням неделям с нарастанием.</w:t>
      </w:r>
    </w:p>
    <w:p>
      <w:pPr>
        <w:pStyle w:val="Normal"/>
        <w:spacing w:lineRule="auto" w:line="240" w:before="0" w:after="0"/>
        <w:ind w:firstLine="720"/>
        <w:jc w:val="center"/>
        <w:rPr>
          <w:rFonts w:ascii="Times New Roman" w:hAnsi="Times New Roman" w:eastAsia="Times New Roman" w:cs="Times New Roman"/>
          <w:sz w:val="24"/>
          <w:szCs w:val="24"/>
        </w:rPr>
      </w:pPr>
      <w:r>
        <w:rPr/>
        <w:drawing>
          <wp:inline distT="0" distB="0" distL="0" distR="0">
            <wp:extent cx="4359910" cy="2392045"/>
            <wp:effectExtent l="0" t="0" r="0" b="0"/>
            <wp:docPr id="15"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pStyle w:val="Normal"/>
        <w:spacing w:lineRule="auto" w:line="240" w:before="0" w:after="0"/>
        <w:ind w:firstLine="72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708"/>
        <w:jc w:val="both"/>
        <w:rPr>
          <w:rFonts w:ascii="Times New Roman" w:hAnsi="Times New Roman" w:eastAsia="Times New Roman" w:cs="Times New Roman"/>
          <w:b/>
          <w:b/>
          <w:sz w:val="26"/>
          <w:szCs w:val="26"/>
        </w:rPr>
      </w:pPr>
      <w:r>
        <w:rPr>
          <w:rFonts w:eastAsia="Times New Roman" w:cs="Times New Roman" w:ascii="Times New Roman" w:hAnsi="Times New Roman"/>
          <w:b/>
          <w:sz w:val="26"/>
          <w:szCs w:val="26"/>
          <w:u w:val="single"/>
        </w:rPr>
        <w:t>Образовательные учреждения</w:t>
      </w:r>
      <w:r>
        <w:rPr>
          <w:rFonts w:eastAsia="Times New Roman" w:cs="Times New Roman" w:ascii="Times New Roman" w:hAnsi="Times New Roman"/>
          <w:b/>
          <w:sz w:val="26"/>
          <w:szCs w:val="26"/>
        </w:rPr>
        <w:t>.</w:t>
      </w:r>
    </w:p>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b/>
          <w:sz w:val="26"/>
          <w:szCs w:val="26"/>
        </w:rPr>
        <w:tab/>
      </w:r>
      <w:r>
        <w:rPr>
          <w:rFonts w:eastAsia="Times New Roman" w:cs="Times New Roman" w:ascii="Times New Roman" w:hAnsi="Times New Roman"/>
          <w:sz w:val="26"/>
          <w:szCs w:val="26"/>
        </w:rPr>
        <w:t>Анализируя принадлежность несовершеннолетних пешеходов к общеобразовательным организациям, следует отметить учреждения, учащиеся которых стали участниками ДТП в январе-сентябре 2021 года:</w:t>
      </w:r>
    </w:p>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МБОУ СШ № 86 (1 ДТП без вины)</w:t>
      </w:r>
    </w:p>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МБОУ СШ №81 (2 ДТП, 1 по вине)</w:t>
      </w:r>
    </w:p>
    <w:p>
      <w:pPr>
        <w:pStyle w:val="Normal"/>
        <w:spacing w:lineRule="auto" w:line="240" w:before="0" w:after="0"/>
        <w:ind w:left="851" w:hanging="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МБОУ Гимназия №10 (1 ДТП без вины)</w:t>
      </w:r>
    </w:p>
    <w:p>
      <w:pPr>
        <w:pStyle w:val="Normal"/>
        <w:spacing w:lineRule="auto" w:line="240" w:before="0" w:after="0"/>
        <w:ind w:left="851" w:hanging="0"/>
        <w:jc w:val="both"/>
        <w:rPr>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МБОУ СШ №98 (2 ДТП)</w:t>
      </w:r>
    </w:p>
    <w:p>
      <w:pPr>
        <w:pStyle w:val="Normal"/>
        <w:spacing w:lineRule="auto" w:line="240" w:before="0" w:after="0"/>
        <w:ind w:left="851" w:hanging="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МБОУ СШ №143 (2 ДТП без вины)</w:t>
      </w:r>
    </w:p>
    <w:p>
      <w:pPr>
        <w:pStyle w:val="Normal"/>
        <w:spacing w:lineRule="auto" w:line="240" w:before="0" w:after="0"/>
        <w:ind w:left="851" w:hanging="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МБОУ СШ №156 (1 ДТП по вине)</w:t>
      </w:r>
    </w:p>
    <w:p>
      <w:pPr>
        <w:pStyle w:val="Normal"/>
        <w:spacing w:lineRule="auto" w:line="240" w:before="0" w:after="0"/>
        <w:ind w:left="851" w:hanging="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МБОУ СШ №62 (1 ДТП по вине)</w:t>
      </w:r>
    </w:p>
    <w:p>
      <w:pPr>
        <w:pStyle w:val="Normal"/>
        <w:spacing w:lineRule="auto" w:line="240" w:before="0" w:after="0"/>
        <w:ind w:left="851" w:hanging="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МБОУ СШ №135 (1 ДТП по вине)</w:t>
      </w:r>
    </w:p>
    <w:p>
      <w:pPr>
        <w:pStyle w:val="Normal"/>
        <w:spacing w:lineRule="auto" w:line="240" w:before="0" w:after="0"/>
        <w:ind w:left="851" w:hanging="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МБОУ СШ №108  (2 ДТП без вины)</w:t>
      </w:r>
    </w:p>
    <w:p>
      <w:pPr>
        <w:pStyle w:val="Normal"/>
        <w:spacing w:lineRule="auto" w:line="240" w:before="0" w:after="0"/>
        <w:ind w:left="851" w:hanging="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 xml:space="preserve">МБОУ СШ №66 (1 ДТП по вине) </w:t>
      </w:r>
    </w:p>
    <w:p>
      <w:pPr>
        <w:pStyle w:val="Normal"/>
        <w:spacing w:lineRule="auto" w:line="240" w:before="0" w:after="0"/>
        <w:ind w:left="851" w:hanging="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Красноярская школа №7 (1 ДТП по вине)</w:t>
      </w:r>
    </w:p>
    <w:p>
      <w:pPr>
        <w:pStyle w:val="Normal"/>
        <w:spacing w:lineRule="auto" w:line="240" w:before="0" w:after="0"/>
        <w:ind w:left="851" w:hanging="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МБОУ СШ №18 (1 ДТП без вины)</w:t>
      </w:r>
    </w:p>
    <w:p>
      <w:pPr>
        <w:pStyle w:val="Normal"/>
        <w:spacing w:lineRule="auto" w:line="240" w:before="0" w:after="0"/>
        <w:ind w:left="851" w:hanging="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МДОУ №279 (1 ДТП без вины)</w:t>
      </w:r>
    </w:p>
    <w:p>
      <w:pPr>
        <w:pStyle w:val="Normal"/>
        <w:spacing w:lineRule="auto" w:line="240" w:before="0" w:after="0"/>
        <w:ind w:left="851" w:hanging="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МДОУ №83 (1 ДТП без вины)</w:t>
      </w:r>
    </w:p>
    <w:p>
      <w:pPr>
        <w:pStyle w:val="Normal"/>
        <w:spacing w:lineRule="auto" w:line="240" w:before="0" w:after="0"/>
        <w:jc w:val="both"/>
        <w:rPr>
          <w:rFonts w:ascii="Times New Roman" w:hAnsi="Times New Roman" w:eastAsia="Times New Roman" w:cs="Times New Roman"/>
          <w:color w:val="000000"/>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color w:val="000000"/>
          <w:sz w:val="26"/>
          <w:szCs w:val="26"/>
        </w:rPr>
        <w:t>МБОУ СШ 73 (1 ДТП по вине)</w:t>
      </w:r>
    </w:p>
    <w:p>
      <w:pPr>
        <w:pStyle w:val="Normal"/>
        <w:spacing w:lineRule="auto" w:line="240" w:before="0" w:after="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 xml:space="preserve">               </w:t>
      </w:r>
      <w:r>
        <w:rPr>
          <w:rFonts w:eastAsia="Times New Roman" w:cs="Times New Roman" w:ascii="Times New Roman" w:hAnsi="Times New Roman"/>
          <w:color w:val="000000"/>
          <w:sz w:val="26"/>
          <w:szCs w:val="26"/>
        </w:rPr>
        <w:t>МБОУ СШ №5 Дивногорск (1 ДТП без вины)</w:t>
      </w:r>
    </w:p>
    <w:p>
      <w:pPr>
        <w:pStyle w:val="Normal"/>
        <w:spacing w:lineRule="auto" w:line="240" w:before="0" w:after="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 xml:space="preserve">               </w:t>
      </w:r>
      <w:r>
        <w:rPr>
          <w:rFonts w:eastAsia="Times New Roman" w:cs="Times New Roman" w:ascii="Times New Roman" w:hAnsi="Times New Roman"/>
          <w:color w:val="000000"/>
          <w:sz w:val="26"/>
          <w:szCs w:val="26"/>
        </w:rPr>
        <w:t>МДОУ №42 (1 ДТП без вины)</w:t>
      </w:r>
    </w:p>
    <w:p>
      <w:pPr>
        <w:pStyle w:val="Normal"/>
        <w:spacing w:lineRule="auto" w:line="240" w:before="0" w:after="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 xml:space="preserve">               </w:t>
      </w:r>
      <w:r>
        <w:rPr>
          <w:rFonts w:eastAsia="Times New Roman" w:cs="Times New Roman" w:ascii="Times New Roman" w:hAnsi="Times New Roman"/>
          <w:color w:val="000000"/>
          <w:sz w:val="26"/>
          <w:szCs w:val="26"/>
        </w:rPr>
        <w:t>МБОУ СШ №134 (1 ДТП без вины)</w:t>
      </w:r>
    </w:p>
    <w:p>
      <w:pPr>
        <w:pStyle w:val="Normal"/>
        <w:spacing w:lineRule="auto" w:line="240" w:before="0" w:after="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 xml:space="preserve">               </w:t>
      </w:r>
      <w:r>
        <w:rPr>
          <w:rFonts w:eastAsia="Times New Roman" w:cs="Times New Roman" w:ascii="Times New Roman" w:hAnsi="Times New Roman"/>
          <w:color w:val="000000"/>
          <w:sz w:val="26"/>
          <w:szCs w:val="26"/>
        </w:rPr>
        <w:t>МБОУ СШ №32 (1 ДТП по вине)</w:t>
      </w:r>
    </w:p>
    <w:p>
      <w:pPr>
        <w:pStyle w:val="Normal"/>
        <w:spacing w:lineRule="auto" w:line="240" w:before="0" w:after="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 xml:space="preserve">               </w:t>
      </w:r>
      <w:r>
        <w:rPr>
          <w:rFonts w:eastAsia="Times New Roman" w:cs="Times New Roman" w:ascii="Times New Roman" w:hAnsi="Times New Roman"/>
          <w:color w:val="000000"/>
          <w:sz w:val="26"/>
          <w:szCs w:val="26"/>
        </w:rPr>
        <w:t>МБОУ СШ №65 (1 ДТП по вине)</w:t>
      </w:r>
    </w:p>
    <w:p>
      <w:pPr>
        <w:pStyle w:val="Normal"/>
        <w:spacing w:lineRule="auto" w:line="240" w:before="0" w:after="0"/>
        <w:jc w:val="both"/>
        <w:rPr>
          <w:rFonts w:ascii="Times New Roman" w:hAnsi="Times New Roman" w:eastAsia="Times New Roman" w:cs="Times New Roman"/>
          <w:color w:val="000000"/>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Гимназия №2 (2 ДТП без вины)</w:t>
      </w:r>
    </w:p>
    <w:p>
      <w:pPr>
        <w:pStyle w:val="Normal"/>
        <w:spacing w:lineRule="auto" w:line="240" w:before="0" w:after="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 xml:space="preserve">               </w:t>
      </w:r>
      <w:r>
        <w:rPr>
          <w:rFonts w:eastAsia="Times New Roman" w:cs="Times New Roman" w:ascii="Times New Roman" w:hAnsi="Times New Roman"/>
          <w:color w:val="000000"/>
          <w:sz w:val="26"/>
          <w:szCs w:val="26"/>
        </w:rPr>
        <w:t>Лицей №8 (1 ДТП по вине)</w:t>
      </w:r>
    </w:p>
    <w:p>
      <w:pPr>
        <w:pStyle w:val="Normal"/>
        <w:spacing w:lineRule="auto" w:line="240" w:before="0" w:after="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 xml:space="preserve">               </w:t>
      </w:r>
      <w:r>
        <w:rPr>
          <w:rFonts w:eastAsia="Times New Roman" w:cs="Times New Roman" w:ascii="Times New Roman" w:hAnsi="Times New Roman"/>
          <w:color w:val="000000"/>
          <w:sz w:val="26"/>
          <w:szCs w:val="26"/>
        </w:rPr>
        <w:t>Лицей №14 (1 ДТП по вине)</w:t>
      </w:r>
    </w:p>
    <w:p>
      <w:pPr>
        <w:pStyle w:val="Normal"/>
        <w:spacing w:lineRule="auto" w:line="240" w:before="0" w:after="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 xml:space="preserve">               </w:t>
      </w:r>
      <w:r>
        <w:rPr>
          <w:rFonts w:eastAsia="Times New Roman" w:cs="Times New Roman" w:ascii="Times New Roman" w:hAnsi="Times New Roman"/>
          <w:color w:val="000000"/>
          <w:sz w:val="26"/>
          <w:szCs w:val="26"/>
        </w:rPr>
        <w:t>Лицей №11 (2 ДТП без вины)</w:t>
      </w:r>
    </w:p>
    <w:p>
      <w:pPr>
        <w:pStyle w:val="Normal"/>
        <w:spacing w:lineRule="auto" w:line="240" w:before="0" w:after="0"/>
        <w:ind w:firstLine="708"/>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 xml:space="preserve">     </w:t>
      </w:r>
      <w:r>
        <w:rPr>
          <w:rFonts w:eastAsia="Times New Roman" w:cs="Times New Roman" w:ascii="Times New Roman" w:hAnsi="Times New Roman"/>
          <w:color w:val="000000"/>
          <w:sz w:val="26"/>
          <w:szCs w:val="26"/>
        </w:rPr>
        <w:t>МБОУ СШ №17 (1 ДТП по вине)</w:t>
      </w:r>
    </w:p>
    <w:p>
      <w:pPr>
        <w:pStyle w:val="Normal"/>
        <w:spacing w:lineRule="auto" w:line="240" w:before="0" w:after="0"/>
        <w:ind w:firstLine="708"/>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 xml:space="preserve">     </w:t>
      </w:r>
      <w:r>
        <w:rPr>
          <w:rFonts w:eastAsia="Times New Roman" w:cs="Times New Roman" w:ascii="Times New Roman" w:hAnsi="Times New Roman"/>
          <w:color w:val="000000"/>
          <w:sz w:val="26"/>
          <w:szCs w:val="26"/>
        </w:rPr>
        <w:t>МБОУ СШ №95 (1 ДТП по вине)</w:t>
      </w:r>
    </w:p>
    <w:p>
      <w:pPr>
        <w:pStyle w:val="Normal"/>
        <w:spacing w:lineRule="auto" w:line="240" w:before="0" w:after="0"/>
        <w:ind w:firstLine="708"/>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 xml:space="preserve">     </w:t>
      </w:r>
      <w:r>
        <w:rPr>
          <w:rFonts w:eastAsia="Times New Roman" w:cs="Times New Roman" w:ascii="Times New Roman" w:hAnsi="Times New Roman"/>
          <w:color w:val="000000"/>
          <w:sz w:val="26"/>
          <w:szCs w:val="26"/>
        </w:rPr>
        <w:t>МБОУ СШ №64 (1 ДТП без вины)</w:t>
      </w:r>
    </w:p>
    <w:p>
      <w:pPr>
        <w:pStyle w:val="Normal"/>
        <w:spacing w:lineRule="auto" w:line="240" w:before="0" w:after="0"/>
        <w:ind w:firstLine="708"/>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 xml:space="preserve">     </w:t>
      </w:r>
      <w:r>
        <w:rPr>
          <w:rFonts w:eastAsia="Times New Roman" w:cs="Times New Roman" w:ascii="Times New Roman" w:hAnsi="Times New Roman"/>
          <w:color w:val="000000"/>
          <w:sz w:val="26"/>
          <w:szCs w:val="26"/>
        </w:rPr>
        <w:t>МАОУ СШ №158 (1 ДТП по вине)</w:t>
      </w:r>
    </w:p>
    <w:p>
      <w:pPr>
        <w:pStyle w:val="Normal"/>
        <w:spacing w:lineRule="auto" w:line="240" w:before="0" w:after="0"/>
        <w:ind w:firstLine="708"/>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 xml:space="preserve">     </w:t>
      </w:r>
      <w:r>
        <w:rPr>
          <w:rFonts w:eastAsia="Times New Roman" w:cs="Times New Roman" w:ascii="Times New Roman" w:hAnsi="Times New Roman"/>
          <w:color w:val="000000"/>
          <w:sz w:val="26"/>
          <w:szCs w:val="26"/>
        </w:rPr>
        <w:t>МБОУ СШ №79 (1 ДТП без вины)</w:t>
      </w:r>
    </w:p>
    <w:p>
      <w:pPr>
        <w:pStyle w:val="Normal"/>
        <w:spacing w:lineRule="auto" w:line="240" w:before="0" w:after="0"/>
        <w:ind w:firstLine="708"/>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 xml:space="preserve">     </w:t>
      </w:r>
      <w:r>
        <w:rPr>
          <w:rFonts w:eastAsia="Times New Roman" w:cs="Times New Roman" w:ascii="Times New Roman" w:hAnsi="Times New Roman"/>
          <w:color w:val="000000"/>
          <w:sz w:val="26"/>
          <w:szCs w:val="26"/>
        </w:rPr>
        <w:t>МБОУ СШ №5 г. Красноярска (1 ДТП без вины)</w:t>
      </w:r>
    </w:p>
    <w:p>
      <w:pPr>
        <w:pStyle w:val="Normal"/>
        <w:spacing w:lineRule="auto" w:line="240" w:before="0" w:after="0"/>
        <w:ind w:firstLine="708"/>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 xml:space="preserve">     </w:t>
      </w:r>
      <w:r>
        <w:rPr>
          <w:rFonts w:eastAsia="Times New Roman" w:cs="Times New Roman" w:ascii="Times New Roman" w:hAnsi="Times New Roman"/>
          <w:color w:val="000000"/>
          <w:sz w:val="26"/>
          <w:szCs w:val="26"/>
        </w:rPr>
        <w:t>МДОУ №97 (1 ДТП без вины)\</w:t>
      </w:r>
    </w:p>
    <w:p>
      <w:pPr>
        <w:pStyle w:val="Normal"/>
        <w:spacing w:lineRule="auto" w:line="240" w:before="0" w:after="0"/>
        <w:ind w:firstLine="708"/>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 xml:space="preserve">     </w:t>
      </w:r>
      <w:r>
        <w:rPr>
          <w:rFonts w:eastAsia="Times New Roman" w:cs="Times New Roman" w:ascii="Times New Roman" w:hAnsi="Times New Roman"/>
          <w:color w:val="000000"/>
          <w:sz w:val="26"/>
          <w:szCs w:val="26"/>
        </w:rPr>
        <w:t>МДОУ №182 (1 ДТП без вины)</w:t>
      </w:r>
    </w:p>
    <w:p>
      <w:pPr>
        <w:pStyle w:val="Normal"/>
        <w:spacing w:lineRule="auto" w:line="240" w:before="0" w:after="0"/>
        <w:ind w:firstLine="708"/>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 xml:space="preserve">     </w:t>
      </w:r>
      <w:r>
        <w:rPr>
          <w:rFonts w:eastAsia="Times New Roman" w:cs="Times New Roman" w:ascii="Times New Roman" w:hAnsi="Times New Roman"/>
          <w:color w:val="000000"/>
          <w:sz w:val="26"/>
          <w:szCs w:val="26"/>
        </w:rPr>
        <w:t>МБОУ СШ №2 г. Дивногорска  - 1 ДТП по вине</w:t>
      </w:r>
    </w:p>
    <w:p>
      <w:pPr>
        <w:pStyle w:val="Normal"/>
        <w:spacing w:lineRule="auto" w:line="240" w:before="0" w:after="0"/>
        <w:ind w:firstLine="708"/>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 xml:space="preserve">     </w:t>
      </w:r>
      <w:r>
        <w:rPr>
          <w:rFonts w:eastAsia="Times New Roman" w:cs="Times New Roman" w:ascii="Times New Roman" w:hAnsi="Times New Roman"/>
          <w:color w:val="000000"/>
          <w:sz w:val="26"/>
          <w:szCs w:val="26"/>
        </w:rPr>
        <w:t>МАОУ СШ №156 (1 ДТП без вины)</w:t>
      </w:r>
    </w:p>
    <w:p>
      <w:pPr>
        <w:pStyle w:val="Normal"/>
        <w:spacing w:lineRule="auto" w:line="240" w:before="0" w:after="0"/>
        <w:ind w:firstLine="708"/>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 xml:space="preserve">     </w:t>
      </w:r>
      <w:r>
        <w:rPr>
          <w:rFonts w:eastAsia="Times New Roman" w:cs="Times New Roman" w:ascii="Times New Roman" w:hAnsi="Times New Roman"/>
          <w:color w:val="000000"/>
          <w:sz w:val="26"/>
          <w:szCs w:val="26"/>
        </w:rPr>
        <w:t>Гимназия №4 (1 ДТП по вине)</w:t>
      </w:r>
    </w:p>
    <w:p>
      <w:pPr>
        <w:pStyle w:val="Normal"/>
        <w:spacing w:lineRule="auto" w:line="240" w:before="0" w:after="0"/>
        <w:ind w:firstLine="708"/>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 xml:space="preserve">     </w:t>
      </w:r>
      <w:r>
        <w:rPr>
          <w:rFonts w:eastAsia="Times New Roman" w:cs="Times New Roman" w:ascii="Times New Roman" w:hAnsi="Times New Roman"/>
          <w:color w:val="000000"/>
          <w:sz w:val="26"/>
          <w:szCs w:val="26"/>
        </w:rPr>
        <w:t>МБОУ СШ №78 (1 ДТП без вины)</w:t>
      </w:r>
    </w:p>
    <w:p>
      <w:pPr>
        <w:pStyle w:val="Normal"/>
        <w:spacing w:lineRule="auto" w:line="240" w:before="0" w:after="0"/>
        <w:ind w:firstLine="708"/>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 xml:space="preserve">     </w:t>
      </w:r>
      <w:r>
        <w:rPr>
          <w:rFonts w:eastAsia="Times New Roman" w:cs="Times New Roman" w:ascii="Times New Roman" w:hAnsi="Times New Roman"/>
          <w:color w:val="000000"/>
          <w:sz w:val="26"/>
          <w:szCs w:val="26"/>
        </w:rPr>
        <w:t>МАОУ СШ №150 (1 ДТП без вины)</w:t>
      </w:r>
    </w:p>
    <w:p>
      <w:pPr>
        <w:pStyle w:val="Normal"/>
        <w:spacing w:lineRule="auto" w:line="240" w:before="0" w:after="0"/>
        <w:ind w:firstLine="708"/>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 xml:space="preserve">     </w:t>
      </w:r>
      <w:r>
        <w:rPr>
          <w:rFonts w:eastAsia="Times New Roman" w:cs="Times New Roman" w:ascii="Times New Roman" w:hAnsi="Times New Roman"/>
          <w:color w:val="000000"/>
          <w:sz w:val="26"/>
          <w:szCs w:val="26"/>
        </w:rPr>
        <w:t>МБОУ СШ №152 (1 ДТП без вины)</w:t>
      </w:r>
    </w:p>
    <w:p>
      <w:pPr>
        <w:pStyle w:val="Normal"/>
        <w:spacing w:lineRule="auto" w:line="240" w:before="0" w:after="0"/>
        <w:ind w:firstLine="708"/>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 xml:space="preserve">     </w:t>
      </w:r>
      <w:r>
        <w:rPr>
          <w:rFonts w:eastAsia="Times New Roman" w:cs="Times New Roman" w:ascii="Times New Roman" w:hAnsi="Times New Roman"/>
          <w:color w:val="000000"/>
          <w:sz w:val="26"/>
          <w:szCs w:val="26"/>
        </w:rPr>
        <w:t>МБОУ СШ №46 (1 ДТП без вины)</w:t>
      </w:r>
    </w:p>
    <w:p>
      <w:pPr>
        <w:pStyle w:val="Normal"/>
        <w:spacing w:lineRule="auto" w:line="240" w:before="0" w:after="0"/>
        <w:ind w:firstLine="708"/>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 xml:space="preserve">     </w:t>
      </w:r>
      <w:r>
        <w:rPr>
          <w:rFonts w:eastAsia="Times New Roman" w:cs="Times New Roman" w:ascii="Times New Roman" w:hAnsi="Times New Roman"/>
          <w:color w:val="000000"/>
          <w:sz w:val="26"/>
          <w:szCs w:val="26"/>
        </w:rPr>
        <w:t>МБОУ СШ №90 (1 ДТП без вины)</w:t>
      </w:r>
    </w:p>
    <w:p>
      <w:pPr>
        <w:pStyle w:val="Normal"/>
        <w:spacing w:lineRule="auto" w:line="240" w:before="0" w:after="0"/>
        <w:ind w:firstLine="708"/>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 xml:space="preserve">     </w:t>
      </w:r>
      <w:r>
        <w:rPr>
          <w:rFonts w:eastAsia="Times New Roman" w:cs="Times New Roman" w:ascii="Times New Roman" w:hAnsi="Times New Roman"/>
          <w:color w:val="000000"/>
          <w:sz w:val="26"/>
          <w:szCs w:val="26"/>
        </w:rPr>
        <w:t>МБОУ СШ №51 (1 ДТП по вине)</w:t>
      </w:r>
    </w:p>
    <w:p>
      <w:pPr>
        <w:pStyle w:val="Normal"/>
        <w:spacing w:lineRule="auto" w:line="240" w:before="0" w:after="0"/>
        <w:ind w:firstLine="708"/>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r>
    </w:p>
    <w:p>
      <w:pPr>
        <w:pStyle w:val="Normal"/>
        <w:spacing w:lineRule="auto" w:line="240" w:before="0" w:after="0"/>
        <w:ind w:firstLine="708"/>
        <w:jc w:val="both"/>
        <w:rPr>
          <w:rFonts w:ascii="Times New Roman" w:hAnsi="Times New Roman" w:eastAsia="Times New Roman" w:cs="Times New Roman"/>
          <w:b/>
          <w:b/>
          <w:i/>
          <w:i/>
          <w:sz w:val="26"/>
          <w:szCs w:val="26"/>
        </w:rPr>
      </w:pPr>
      <w:r>
        <w:rPr>
          <w:rFonts w:eastAsia="Times New Roman" w:cs="Times New Roman" w:ascii="Times New Roman" w:hAnsi="Times New Roman"/>
          <w:color w:val="000000"/>
          <w:sz w:val="26"/>
          <w:szCs w:val="26"/>
        </w:rPr>
        <w:t xml:space="preserve">    </w:t>
      </w:r>
      <w:r>
        <w:rPr>
          <w:rFonts w:eastAsia="Times New Roman" w:cs="Times New Roman" w:ascii="Times New Roman" w:hAnsi="Times New Roman"/>
          <w:b/>
          <w:i/>
          <w:sz w:val="26"/>
          <w:szCs w:val="26"/>
        </w:rPr>
        <w:t xml:space="preserve">Анализ ДТП с участием несовершеннолетних пассажиров в возрасте </w:t>
        <w:br/>
        <w:t>до 16 лет.</w:t>
      </w:r>
    </w:p>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ab/>
        <w:t xml:space="preserve">За 9 месяцев 2021 года с участием </w:t>
      </w:r>
      <w:r>
        <w:rPr>
          <w:rFonts w:eastAsia="Times New Roman" w:cs="Times New Roman" w:ascii="Times New Roman" w:hAnsi="Times New Roman"/>
          <w:b/>
          <w:sz w:val="26"/>
          <w:szCs w:val="26"/>
        </w:rPr>
        <w:t xml:space="preserve">несовершеннолетних-пассажиров </w:t>
      </w:r>
      <w:r>
        <w:rPr>
          <w:rFonts w:eastAsia="Times New Roman" w:cs="Times New Roman" w:ascii="Times New Roman" w:hAnsi="Times New Roman"/>
          <w:sz w:val="26"/>
          <w:szCs w:val="26"/>
        </w:rPr>
        <w:t>в возрасте</w:t>
      </w:r>
      <w:r>
        <w:rPr>
          <w:rFonts w:eastAsia="Times New Roman" w:cs="Times New Roman" w:ascii="Times New Roman" w:hAnsi="Times New Roman"/>
          <w:b/>
          <w:sz w:val="26"/>
          <w:szCs w:val="26"/>
        </w:rPr>
        <w:t xml:space="preserve"> до 16 лет </w:t>
      </w:r>
      <w:r>
        <w:rPr>
          <w:rFonts w:eastAsia="Times New Roman" w:cs="Times New Roman" w:ascii="Times New Roman" w:hAnsi="Times New Roman"/>
          <w:sz w:val="26"/>
          <w:szCs w:val="26"/>
        </w:rPr>
        <w:t>зарегистрировано 18 ДТП ((АППГ  -48,5%) (35 ДТП)), в результате которых 19 детей получили ранения (АППГ -56,8%) (44 ребенка)), погибших нет (АППГ -0%)).</w:t>
      </w:r>
    </w:p>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 xml:space="preserve">От общего количества ДТП 12 случаев произошли с участием пассажиров легкового автомобиля, и еще в 6-ти случаях дети получили травмы, двигаясь в качестве пассажиров в маршрутных транспортных средствах. </w:t>
      </w:r>
    </w:p>
    <w:p>
      <w:pPr>
        <w:pStyle w:val="Normal"/>
        <w:tabs>
          <w:tab w:val="left" w:pos="8789" w:leader="none"/>
        </w:tabs>
        <w:spacing w:lineRule="auto" w:line="240" w:before="0" w:after="0"/>
        <w:ind w:firstLine="709"/>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 xml:space="preserve">При этом в одном из происшествий 6-летнего ребенка мать перевозила в легковом автомобиле «Такси» с нарушением, без использования детского удерживающего устройства,  пристегнув его штатным ремнем безопасности. Также в результате еще одной аварии 15-летний подросток-пассажир (девочка) получила травмы, при этом в момент ДТП она не была пристегнута штатным ремнем безопасности. </w:t>
      </w:r>
    </w:p>
    <w:p>
      <w:pPr>
        <w:pStyle w:val="Normal"/>
        <w:tabs>
          <w:tab w:val="left" w:pos="8789" w:leader="none"/>
        </w:tabs>
        <w:spacing w:lineRule="auto" w:line="240" w:before="0" w:after="0"/>
        <w:ind w:firstLine="709"/>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В третьем случае отец перевозил 9-летнего сына на переднем пассажирском сиденье, пристегнутого штатным ремнем безопасности с нарушением правил перевозки.</w:t>
      </w:r>
    </w:p>
    <w:p>
      <w:pPr>
        <w:pStyle w:val="Normal"/>
        <w:tabs>
          <w:tab w:val="left" w:pos="8789" w:leader="none"/>
        </w:tabs>
        <w:spacing w:lineRule="auto" w:line="240" w:before="0" w:after="0"/>
        <w:ind w:firstLine="709"/>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Четвертый случай произошел, когда отец перевозил 3-летнего сына в детском кресле, не закрепленном в соответствии с инструкцией. В результате происшествия ребенок получил травмы.</w:t>
      </w:r>
    </w:p>
    <w:p>
      <w:pPr>
        <w:pStyle w:val="Normal"/>
        <w:tabs>
          <w:tab w:val="left" w:pos="8789" w:leader="none"/>
        </w:tabs>
        <w:spacing w:lineRule="auto" w:line="240" w:before="0" w:after="0"/>
        <w:ind w:firstLine="709"/>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tabs>
          <w:tab w:val="left" w:pos="8789" w:leader="none"/>
        </w:tabs>
        <w:spacing w:lineRule="auto" w:line="240" w:before="0" w:after="0"/>
        <w:ind w:firstLine="709"/>
        <w:jc w:val="center"/>
        <w:rPr>
          <w:rFonts w:ascii="Times New Roman" w:hAnsi="Times New Roman" w:eastAsia="Times New Roman" w:cs="Times New Roman"/>
          <w:i/>
          <w:i/>
          <w:color w:val="FF0000"/>
          <w:sz w:val="24"/>
          <w:szCs w:val="24"/>
        </w:rPr>
      </w:pPr>
      <w:r>
        <w:rPr>
          <w:rFonts w:eastAsia="Times New Roman" w:cs="Times New Roman" w:ascii="Times New Roman" w:hAnsi="Times New Roman"/>
          <w:i/>
          <w:sz w:val="24"/>
          <w:szCs w:val="24"/>
        </w:rPr>
        <w:t xml:space="preserve">Рис. 16. Перевозка несовершеннолетних пассажиров </w:t>
      </w:r>
    </w:p>
    <w:p>
      <w:pPr>
        <w:pStyle w:val="Normal"/>
        <w:tabs>
          <w:tab w:val="left" w:pos="8789" w:leader="none"/>
        </w:tabs>
        <w:spacing w:lineRule="auto" w:line="240" w:before="0" w:after="0"/>
        <w:ind w:firstLine="709"/>
        <w:jc w:val="center"/>
        <w:rPr>
          <w:rFonts w:ascii="Times New Roman" w:hAnsi="Times New Roman" w:eastAsia="Times New Roman" w:cs="Times New Roman"/>
          <w:sz w:val="26"/>
          <w:szCs w:val="26"/>
        </w:rPr>
      </w:pPr>
      <w:r>
        <w:rPr/>
        <w:drawing>
          <wp:inline distT="0" distB="0" distL="0" distR="0">
            <wp:extent cx="4610100" cy="2454910"/>
            <wp:effectExtent l="0" t="0" r="0" b="0"/>
            <wp:docPr id="16"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pStyle w:val="Normal"/>
        <w:tabs>
          <w:tab w:val="left" w:pos="8789" w:leader="none"/>
        </w:tabs>
        <w:spacing w:lineRule="auto" w:line="240" w:before="0" w:after="0"/>
        <w:ind w:firstLine="709"/>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pacing w:lineRule="auto" w:line="240" w:before="0" w:after="0"/>
        <w:jc w:val="both"/>
        <w:rPr>
          <w:rFonts w:ascii="Times New Roman" w:hAnsi="Times New Roman" w:eastAsia="Times New Roman" w:cs="Times New Roman"/>
          <w:color w:val="000000" w:themeColor="text1"/>
          <w:sz w:val="26"/>
          <w:szCs w:val="26"/>
        </w:rPr>
      </w:pPr>
      <w:r>
        <w:rPr>
          <w:rFonts w:eastAsia="Times New Roman" w:cs="Times New Roman" w:ascii="Times New Roman" w:hAnsi="Times New Roman"/>
          <w:sz w:val="26"/>
          <w:szCs w:val="26"/>
        </w:rPr>
        <w:tab/>
      </w:r>
      <w:r>
        <w:rPr>
          <w:rFonts w:eastAsia="Times New Roman" w:cs="Times New Roman" w:ascii="Times New Roman" w:hAnsi="Times New Roman"/>
          <w:color w:val="000000" w:themeColor="text1"/>
          <w:sz w:val="26"/>
          <w:szCs w:val="26"/>
        </w:rPr>
        <w:t xml:space="preserve">Анализируя возрастные характеристики несовершеннолетних пассажиров - участников ДТП, можно сделать вывод, что в январе – сентябре т.г. в рузультате ДТП получили травмы </w:t>
      </w:r>
      <w:r>
        <w:rPr>
          <w:rFonts w:eastAsia="Times New Roman" w:cs="Times New Roman" w:ascii="Times New Roman" w:hAnsi="Times New Roman"/>
          <w:b/>
          <w:color w:val="000000" w:themeColor="text1"/>
          <w:sz w:val="26"/>
          <w:szCs w:val="26"/>
        </w:rPr>
        <w:t>дети-пассажиры</w:t>
      </w:r>
      <w:r>
        <w:rPr>
          <w:rFonts w:eastAsia="Times New Roman" w:cs="Times New Roman" w:ascii="Times New Roman" w:hAnsi="Times New Roman"/>
          <w:color w:val="000000" w:themeColor="text1"/>
          <w:sz w:val="26"/>
          <w:szCs w:val="26"/>
        </w:rPr>
        <w:t xml:space="preserve"> в возрасте  </w:t>
      </w:r>
      <w:r>
        <w:rPr>
          <w:rFonts w:eastAsia="Times New Roman" w:cs="Times New Roman" w:ascii="Times New Roman" w:hAnsi="Times New Roman"/>
          <w:b/>
          <w:color w:val="000000" w:themeColor="text1"/>
          <w:sz w:val="26"/>
          <w:szCs w:val="26"/>
        </w:rPr>
        <w:t xml:space="preserve">6 </w:t>
      </w:r>
      <w:r>
        <w:rPr>
          <w:rFonts w:eastAsia="Times New Roman" w:cs="Times New Roman" w:ascii="Times New Roman" w:hAnsi="Times New Roman"/>
          <w:color w:val="000000" w:themeColor="text1"/>
          <w:sz w:val="26"/>
          <w:szCs w:val="26"/>
        </w:rPr>
        <w:t xml:space="preserve">(3 ДТП), </w:t>
      </w:r>
      <w:r>
        <w:rPr>
          <w:rFonts w:eastAsia="Times New Roman" w:cs="Times New Roman" w:ascii="Times New Roman" w:hAnsi="Times New Roman"/>
          <w:b/>
          <w:color w:val="000000" w:themeColor="text1"/>
          <w:sz w:val="26"/>
          <w:szCs w:val="26"/>
        </w:rPr>
        <w:t>14</w:t>
      </w:r>
      <w:r>
        <w:rPr>
          <w:rFonts w:eastAsia="Times New Roman" w:cs="Times New Roman" w:ascii="Times New Roman" w:hAnsi="Times New Roman"/>
          <w:color w:val="000000" w:themeColor="text1"/>
          <w:sz w:val="26"/>
          <w:szCs w:val="26"/>
        </w:rPr>
        <w:t xml:space="preserve"> (3 ДТП) и </w:t>
      </w:r>
      <w:r>
        <w:rPr>
          <w:rFonts w:eastAsia="Times New Roman" w:cs="Times New Roman" w:ascii="Times New Roman" w:hAnsi="Times New Roman"/>
          <w:b/>
          <w:color w:val="000000" w:themeColor="text1"/>
          <w:sz w:val="26"/>
          <w:szCs w:val="26"/>
        </w:rPr>
        <w:t>15</w:t>
      </w:r>
      <w:r>
        <w:rPr>
          <w:rFonts w:eastAsia="Times New Roman" w:cs="Times New Roman" w:ascii="Times New Roman" w:hAnsi="Times New Roman"/>
          <w:color w:val="000000" w:themeColor="text1"/>
          <w:sz w:val="26"/>
          <w:szCs w:val="26"/>
        </w:rPr>
        <w:t xml:space="preserve"> (3 ДТП) лет.</w:t>
      </w:r>
    </w:p>
    <w:p>
      <w:pPr>
        <w:pStyle w:val="Normal"/>
        <w:spacing w:lineRule="auto" w:line="240" w:before="0" w:after="0"/>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Рис. 17 Возраст несовершеннолетних пассажиров - участников ДТП.</w:t>
      </w:r>
    </w:p>
    <w:p>
      <w:pPr>
        <w:pStyle w:val="Normal"/>
        <w:tabs>
          <w:tab w:val="left" w:pos="1134" w:leader="none"/>
        </w:tabs>
        <w:spacing w:lineRule="auto" w:line="240" w:before="0" w:after="0"/>
        <w:ind w:firstLine="720"/>
        <w:jc w:val="center"/>
        <w:rPr>
          <w:rFonts w:ascii="Times New Roman" w:hAnsi="Times New Roman" w:eastAsia="Times New Roman" w:cs="Times New Roman"/>
          <w:i/>
          <w:i/>
          <w:sz w:val="24"/>
          <w:szCs w:val="24"/>
        </w:rPr>
      </w:pPr>
      <w:r>
        <w:rPr/>
        <w:drawing>
          <wp:inline distT="0" distB="0" distL="0" distR="0">
            <wp:extent cx="4258310" cy="2137410"/>
            <wp:effectExtent l="0" t="0" r="0" b="0"/>
            <wp:docPr id="17"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pStyle w:val="Normal"/>
        <w:spacing w:lineRule="auto" w:line="240" w:before="0" w:after="0"/>
        <w:rPr>
          <w:rFonts w:ascii="Times New Roman" w:hAnsi="Times New Roman" w:eastAsia="Times New Roman" w:cs="Times New Roman"/>
          <w:b/>
          <w:b/>
          <w:i/>
          <w:i/>
          <w:color w:val="000000"/>
          <w:sz w:val="26"/>
          <w:szCs w:val="26"/>
        </w:rPr>
      </w:pPr>
      <w:r>
        <w:rPr>
          <w:rFonts w:eastAsia="Times New Roman" w:cs="Times New Roman" w:ascii="Times New Roman" w:hAnsi="Times New Roman"/>
          <w:b/>
          <w:i/>
          <w:color w:val="000000"/>
          <w:sz w:val="26"/>
          <w:szCs w:val="26"/>
        </w:rPr>
      </w:r>
    </w:p>
    <w:p>
      <w:pPr>
        <w:pStyle w:val="Normal"/>
        <w:spacing w:lineRule="auto" w:line="240" w:before="0" w:after="0"/>
        <w:jc w:val="center"/>
        <w:rPr>
          <w:rFonts w:ascii="Times New Roman" w:hAnsi="Times New Roman" w:eastAsia="Times New Roman" w:cs="Times New Roman"/>
          <w:b/>
          <w:b/>
          <w:i/>
          <w:i/>
          <w:color w:val="000000"/>
          <w:sz w:val="26"/>
          <w:szCs w:val="26"/>
        </w:rPr>
      </w:pPr>
      <w:r>
        <w:rPr>
          <w:rFonts w:eastAsia="Times New Roman" w:cs="Times New Roman" w:ascii="Times New Roman" w:hAnsi="Times New Roman"/>
          <w:b/>
          <w:i/>
          <w:color w:val="000000"/>
          <w:sz w:val="26"/>
          <w:szCs w:val="26"/>
        </w:rPr>
        <w:t>ДТП с участием несовершеннолетних водителей в возрасте до 16 лет.</w:t>
      </w:r>
    </w:p>
    <w:p>
      <w:pPr>
        <w:pStyle w:val="Normal"/>
        <w:spacing w:lineRule="auto" w:line="240" w:before="0" w:after="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 xml:space="preserve">            </w:t>
      </w:r>
      <w:r>
        <w:rPr>
          <w:rFonts w:eastAsia="Times New Roman" w:cs="Times New Roman" w:ascii="Times New Roman" w:hAnsi="Times New Roman"/>
          <w:color w:val="000000"/>
          <w:sz w:val="26"/>
          <w:szCs w:val="26"/>
        </w:rPr>
        <w:t xml:space="preserve">В сентябре т.г. произошло первое ДТП с участием 15-летнего водителя мопеда (обучающегося в </w:t>
      </w:r>
      <w:r>
        <w:rPr>
          <w:rFonts w:eastAsia="Times New Roman" w:cs="Times New Roman" w:ascii="Times New Roman" w:hAnsi="Times New Roman"/>
          <w:b/>
          <w:color w:val="000000"/>
          <w:sz w:val="26"/>
          <w:szCs w:val="26"/>
        </w:rPr>
        <w:t>МБОУ СШ №51</w:t>
      </w:r>
      <w:r>
        <w:rPr>
          <w:rFonts w:eastAsia="Times New Roman" w:cs="Times New Roman" w:ascii="Times New Roman" w:hAnsi="Times New Roman"/>
          <w:color w:val="000000"/>
          <w:sz w:val="26"/>
          <w:szCs w:val="26"/>
        </w:rPr>
        <w:t xml:space="preserve">  (АППГ 0% (1 ДТП)), который, не имея право управления, двигался на мопеде по проезжей части и не предоставив преимущество в движении водителю легкового автомобиля, допустил с ним столкновение. В результате аварии подросток получил травму. </w:t>
      </w:r>
    </w:p>
    <w:p>
      <w:pPr>
        <w:pStyle w:val="Normal"/>
        <w:spacing w:lineRule="auto" w:line="240" w:before="0" w:after="0"/>
        <w:jc w:val="center"/>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r>
    </w:p>
    <w:p>
      <w:pPr>
        <w:pStyle w:val="Normal"/>
        <w:spacing w:lineRule="auto" w:line="240" w:before="0" w:after="0"/>
        <w:jc w:val="center"/>
        <w:rPr>
          <w:rFonts w:ascii="Times New Roman" w:hAnsi="Times New Roman" w:eastAsia="Times New Roman" w:cs="Times New Roman"/>
          <w:b/>
          <w:b/>
          <w:i/>
          <w:i/>
          <w:color w:val="000000"/>
          <w:sz w:val="26"/>
          <w:szCs w:val="26"/>
        </w:rPr>
      </w:pPr>
      <w:r>
        <w:rPr>
          <w:rFonts w:eastAsia="Times New Roman" w:cs="Times New Roman" w:ascii="Times New Roman" w:hAnsi="Times New Roman"/>
          <w:b/>
          <w:i/>
          <w:color w:val="000000"/>
          <w:sz w:val="26"/>
          <w:szCs w:val="26"/>
        </w:rPr>
        <w:t>ДТП с велосипедистами.</w:t>
      </w:r>
    </w:p>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 xml:space="preserve">В текущем году произошло </w:t>
      </w:r>
      <w:r>
        <w:rPr>
          <w:rFonts w:eastAsia="Times New Roman" w:cs="Times New Roman" w:ascii="Times New Roman" w:hAnsi="Times New Roman"/>
          <w:b/>
          <w:sz w:val="26"/>
          <w:szCs w:val="26"/>
        </w:rPr>
        <w:t>3 ДТП</w:t>
      </w:r>
      <w:r>
        <w:rPr>
          <w:rFonts w:eastAsia="Times New Roman" w:cs="Times New Roman" w:ascii="Times New Roman" w:hAnsi="Times New Roman"/>
          <w:sz w:val="26"/>
          <w:szCs w:val="26"/>
        </w:rPr>
        <w:t xml:space="preserve"> с участием </w:t>
      </w:r>
      <w:r>
        <w:rPr>
          <w:rFonts w:eastAsia="Times New Roman" w:cs="Times New Roman" w:ascii="Times New Roman" w:hAnsi="Times New Roman"/>
          <w:b/>
          <w:sz w:val="26"/>
          <w:szCs w:val="26"/>
        </w:rPr>
        <w:t>детей-велосипедистов</w:t>
      </w:r>
      <w:r>
        <w:rPr>
          <w:rFonts w:eastAsia="Times New Roman" w:cs="Times New Roman" w:ascii="Times New Roman" w:hAnsi="Times New Roman"/>
          <w:sz w:val="26"/>
          <w:szCs w:val="26"/>
        </w:rPr>
        <w:t xml:space="preserve"> </w:t>
        <w:br/>
        <w:t>(АППГ -72,7% (11 ДТП)), при этом два происшествия произошли по собственной неосторожности велосипедистов.</w:t>
      </w:r>
    </w:p>
    <w:p>
      <w:pPr>
        <w:pStyle w:val="Normal"/>
        <w:spacing w:lineRule="auto" w:line="240" w:before="0" w:after="0"/>
        <w:jc w:val="both"/>
        <w:rPr>
          <w:rFonts w:ascii="Times New Roman" w:hAnsi="Times New Roman" w:eastAsia="Times New Roman" w:cs="Times New Roman"/>
          <w:color w:val="000000"/>
          <w:sz w:val="26"/>
          <w:szCs w:val="26"/>
        </w:rPr>
      </w:pPr>
      <w:r>
        <w:rPr>
          <w:rFonts w:eastAsia="Times New Roman" w:cs="Times New Roman" w:ascii="Times New Roman" w:hAnsi="Times New Roman"/>
          <w:b/>
          <w:i/>
          <w:color w:val="000000"/>
          <w:sz w:val="26"/>
          <w:szCs w:val="26"/>
        </w:rPr>
        <w:t xml:space="preserve">          </w:t>
      </w:r>
      <w:r>
        <w:rPr>
          <w:rFonts w:eastAsia="Times New Roman" w:cs="Times New Roman" w:ascii="Times New Roman" w:hAnsi="Times New Roman"/>
          <w:b/>
          <w:color w:val="000000"/>
          <w:sz w:val="26"/>
          <w:szCs w:val="26"/>
        </w:rPr>
        <w:t xml:space="preserve">Первое ДТП с участием 14-летнего велосипедиста произошло в апреле т.г.    </w:t>
      </w:r>
      <w:r>
        <w:rPr>
          <w:rFonts w:eastAsia="Times New Roman" w:cs="Times New Roman" w:ascii="Times New Roman" w:hAnsi="Times New Roman"/>
          <w:color w:val="000000"/>
          <w:sz w:val="26"/>
          <w:szCs w:val="26"/>
        </w:rPr>
        <w:t xml:space="preserve">Водитель совершил наезд на велосипедиста, когда выезжал с территории базы из-за препятствия.       </w:t>
      </w:r>
    </w:p>
    <w:p>
      <w:pPr>
        <w:pStyle w:val="Normal"/>
        <w:spacing w:lineRule="auto" w:line="240" w:before="0" w:after="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 xml:space="preserve">          </w:t>
      </w:r>
      <w:r>
        <w:rPr>
          <w:rFonts w:eastAsia="Times New Roman" w:cs="Times New Roman" w:ascii="Times New Roman" w:hAnsi="Times New Roman"/>
          <w:b/>
          <w:color w:val="000000"/>
          <w:sz w:val="26"/>
          <w:szCs w:val="26"/>
        </w:rPr>
        <w:t>Второй случай</w:t>
      </w:r>
      <w:r>
        <w:rPr>
          <w:rFonts w:eastAsia="Times New Roman" w:cs="Times New Roman" w:ascii="Times New Roman" w:hAnsi="Times New Roman"/>
          <w:color w:val="000000"/>
          <w:sz w:val="26"/>
          <w:szCs w:val="26"/>
        </w:rPr>
        <w:t xml:space="preserve"> произошел по вине 15-летнего подростка, который пересекал проезжую часть на зеленый сигнал светофора, однако не спешился перед переходом и был сбит водителем легкового автомобиля. </w:t>
      </w:r>
    </w:p>
    <w:p>
      <w:pPr>
        <w:pStyle w:val="Normal"/>
        <w:spacing w:lineRule="auto" w:line="240" w:before="0" w:after="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 xml:space="preserve">          </w:t>
      </w:r>
      <w:r>
        <w:rPr>
          <w:rFonts w:eastAsia="Times New Roman" w:cs="Times New Roman" w:ascii="Times New Roman" w:hAnsi="Times New Roman"/>
          <w:b/>
          <w:color w:val="000000"/>
          <w:sz w:val="26"/>
          <w:szCs w:val="26"/>
        </w:rPr>
        <w:t xml:space="preserve">Третий случай </w:t>
      </w:r>
      <w:r>
        <w:rPr>
          <w:rFonts w:eastAsia="Times New Roman" w:cs="Times New Roman" w:ascii="Times New Roman" w:hAnsi="Times New Roman"/>
          <w:color w:val="000000"/>
          <w:sz w:val="26"/>
          <w:szCs w:val="26"/>
        </w:rPr>
        <w:t>произошел по вине 14-летнего подростка, который пересекал проезжую часть и не предоставил преимущества в движении водителю легкового автомобиля.</w:t>
      </w:r>
    </w:p>
    <w:p>
      <w:pPr>
        <w:pStyle w:val="Normal"/>
        <w:tabs>
          <w:tab w:val="left" w:pos="708" w:leader="none"/>
          <w:tab w:val="left" w:pos="1416" w:leader="none"/>
          <w:tab w:val="left" w:pos="2124" w:leader="none"/>
          <w:tab w:val="left" w:pos="2832" w:leader="none"/>
          <w:tab w:val="left" w:pos="3306" w:leader="none"/>
        </w:tabs>
        <w:spacing w:lineRule="auto" w:line="240" w:before="0" w:after="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ab/>
      </w:r>
    </w:p>
    <w:p>
      <w:pPr>
        <w:pStyle w:val="Normal"/>
        <w:spacing w:lineRule="auto" w:line="240" w:before="0" w:after="0"/>
        <w:ind w:firstLine="720"/>
        <w:jc w:val="center"/>
        <w:rPr>
          <w:rFonts w:ascii="Times New Roman" w:hAnsi="Times New Roman" w:eastAsia="Times New Roman" w:cs="Times New Roman"/>
          <w:b/>
          <w:b/>
          <w:i/>
          <w:i/>
          <w:sz w:val="26"/>
          <w:szCs w:val="26"/>
        </w:rPr>
      </w:pPr>
      <w:r>
        <w:rPr>
          <w:rFonts w:eastAsia="Times New Roman" w:cs="Times New Roman" w:ascii="Times New Roman" w:hAnsi="Times New Roman"/>
          <w:b/>
          <w:i/>
          <w:sz w:val="26"/>
          <w:szCs w:val="26"/>
        </w:rPr>
        <w:t>Анализ ДТП  с участием детей произошедших во дворах.</w:t>
      </w:r>
    </w:p>
    <w:p>
      <w:pPr>
        <w:pStyle w:val="Normal"/>
        <w:spacing w:lineRule="auto" w:line="240" w:before="0" w:after="0"/>
        <w:ind w:right="-6" w:firstLine="709"/>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За 9 месяцев текущего года на территории обслуживания МУ МВД России «Красноярское» зарегистрировано </w:t>
      </w:r>
      <w:r>
        <w:rPr>
          <w:rFonts w:eastAsia="Times New Roman" w:cs="Times New Roman" w:ascii="Times New Roman" w:hAnsi="Times New Roman"/>
          <w:b/>
          <w:sz w:val="26"/>
          <w:szCs w:val="26"/>
        </w:rPr>
        <w:t>14</w:t>
      </w:r>
      <w:r>
        <w:rPr>
          <w:rFonts w:eastAsia="Times New Roman" w:cs="Times New Roman" w:ascii="Times New Roman" w:hAnsi="Times New Roman"/>
          <w:sz w:val="26"/>
          <w:szCs w:val="26"/>
        </w:rPr>
        <w:t xml:space="preserve"> </w:t>
      </w:r>
      <w:r>
        <w:rPr>
          <w:rFonts w:eastAsia="Times New Roman" w:cs="Times New Roman" w:ascii="Times New Roman" w:hAnsi="Times New Roman"/>
          <w:b/>
          <w:sz w:val="26"/>
          <w:szCs w:val="26"/>
        </w:rPr>
        <w:t>ДТП (АППГ -44% (25 ДТП))</w:t>
      </w:r>
      <w:r>
        <w:rPr>
          <w:rFonts w:eastAsia="Times New Roman" w:cs="Times New Roman" w:ascii="Times New Roman" w:hAnsi="Times New Roman"/>
          <w:sz w:val="26"/>
          <w:szCs w:val="26"/>
        </w:rPr>
        <w:t xml:space="preserve"> с участием детей, произошедших на дворовой территории, в результате которых </w:t>
      </w:r>
      <w:r>
        <w:rPr>
          <w:rFonts w:eastAsia="Times New Roman" w:cs="Times New Roman" w:ascii="Times New Roman" w:hAnsi="Times New Roman"/>
          <w:b/>
          <w:sz w:val="26"/>
          <w:szCs w:val="26"/>
        </w:rPr>
        <w:t xml:space="preserve">14 детей получили травмы </w:t>
      </w:r>
      <w:r>
        <w:rPr>
          <w:rFonts w:eastAsia="Times New Roman" w:cs="Times New Roman" w:ascii="Times New Roman" w:hAnsi="Times New Roman"/>
          <w:sz w:val="26"/>
          <w:szCs w:val="26"/>
        </w:rPr>
        <w:t xml:space="preserve">(АППГ -44% (25 детей)), погибших нет. Их них 12 ДТП на дворовой территории произошли с участием несовершеннолетних пешеходов и 2 ДТП с участием велосипедистов. </w:t>
      </w:r>
    </w:p>
    <w:p>
      <w:pPr>
        <w:pStyle w:val="Normal"/>
        <w:spacing w:lineRule="auto" w:line="240" w:before="0" w:after="0"/>
        <w:ind w:right="-6" w:firstLine="709"/>
        <w:jc w:val="both"/>
        <w:rPr>
          <w:rFonts w:ascii="Times New Roman" w:hAnsi="Times New Roman" w:eastAsia="Times New Roman" w:cs="Times New Roman"/>
          <w:b/>
          <w:b/>
          <w:sz w:val="26"/>
          <w:szCs w:val="26"/>
        </w:rPr>
      </w:pPr>
      <w:r>
        <w:rPr>
          <w:rFonts w:eastAsia="Times New Roman" w:cs="Times New Roman" w:ascii="Times New Roman" w:hAnsi="Times New Roman"/>
          <w:b/>
          <w:sz w:val="26"/>
          <w:szCs w:val="26"/>
        </w:rPr>
      </w:r>
    </w:p>
    <w:p>
      <w:pPr>
        <w:pStyle w:val="Normal"/>
        <w:spacing w:lineRule="auto" w:line="240" w:before="0" w:after="0"/>
        <w:jc w:val="center"/>
        <w:rPr>
          <w:rFonts w:ascii="Times New Roman" w:hAnsi="Times New Roman" w:eastAsia="Times New Roman" w:cs="Times New Roman"/>
          <w:b/>
          <w:b/>
          <w:i/>
          <w:i/>
          <w:color w:val="000000"/>
          <w:sz w:val="26"/>
          <w:szCs w:val="26"/>
        </w:rPr>
      </w:pPr>
      <w:r>
        <w:rPr>
          <w:rFonts w:eastAsia="Times New Roman" w:cs="Times New Roman" w:ascii="Times New Roman" w:hAnsi="Times New Roman"/>
          <w:b/>
          <w:i/>
          <w:color w:val="000000"/>
          <w:sz w:val="26"/>
          <w:szCs w:val="26"/>
        </w:rPr>
        <w:t>Анализ ДТП с участием подростков в возрасте от 16 до 18 лет.</w:t>
      </w:r>
    </w:p>
    <w:p>
      <w:pPr>
        <w:pStyle w:val="Normal"/>
        <w:spacing w:lineRule="auto" w:line="240" w:before="0" w:after="0"/>
        <w:ind w:firstLine="72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 xml:space="preserve">За январь-сентябрь 2021 года на территории МУ МВД России «Красноярское» зарегистрировано </w:t>
      </w:r>
      <w:r>
        <w:rPr>
          <w:rFonts w:eastAsia="Times New Roman" w:cs="Times New Roman" w:ascii="Times New Roman" w:hAnsi="Times New Roman"/>
          <w:b/>
          <w:color w:val="000000"/>
          <w:sz w:val="26"/>
          <w:szCs w:val="26"/>
        </w:rPr>
        <w:t>14 ДТП</w:t>
      </w:r>
      <w:r>
        <w:rPr>
          <w:rFonts w:eastAsia="Times New Roman" w:cs="Times New Roman" w:ascii="Times New Roman" w:hAnsi="Times New Roman"/>
          <w:color w:val="000000"/>
          <w:sz w:val="26"/>
          <w:szCs w:val="26"/>
        </w:rPr>
        <w:t xml:space="preserve"> </w:t>
      </w:r>
      <w:r>
        <w:rPr>
          <w:rFonts w:eastAsia="Times New Roman" w:cs="Times New Roman" w:ascii="Times New Roman" w:hAnsi="Times New Roman"/>
          <w:b/>
          <w:sz w:val="26"/>
          <w:szCs w:val="26"/>
        </w:rPr>
        <w:t xml:space="preserve">с </w:t>
      </w:r>
      <w:r>
        <w:rPr>
          <w:rFonts w:eastAsia="Times New Roman" w:cs="Times New Roman" w:ascii="Times New Roman" w:hAnsi="Times New Roman"/>
          <w:b/>
          <w:color w:val="000000"/>
          <w:sz w:val="26"/>
          <w:szCs w:val="26"/>
        </w:rPr>
        <w:t>участием подростков</w:t>
      </w:r>
      <w:r>
        <w:rPr>
          <w:rFonts w:eastAsia="Times New Roman" w:cs="Times New Roman" w:ascii="Times New Roman" w:hAnsi="Times New Roman"/>
          <w:color w:val="000000"/>
          <w:sz w:val="26"/>
          <w:szCs w:val="26"/>
        </w:rPr>
        <w:t xml:space="preserve"> (АППГ -33,3</w:t>
      </w:r>
      <w:r>
        <w:rPr>
          <w:rFonts w:eastAsia="Times New Roman" w:cs="Times New Roman" w:ascii="Times New Roman" w:hAnsi="Times New Roman"/>
          <w:sz w:val="26"/>
          <w:szCs w:val="26"/>
        </w:rPr>
        <w:t>% (21 ДТП)), в результате которых 14 подростков получили травмы (АППГ -33,3% (21 подросток)), погибших нет (АППГ 0%).</w:t>
      </w:r>
    </w:p>
    <w:p>
      <w:pPr>
        <w:pStyle w:val="Normal"/>
        <w:spacing w:lineRule="auto" w:line="240" w:before="0" w:after="0"/>
        <w:ind w:firstLine="72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 xml:space="preserve"> </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АНАЛИТИЧЕСКАЯ СПРАВКА</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 xml:space="preserve">по выявленным нарушениям ПДД несовершеннолетними до 16 лет </w:t>
        <w:br/>
        <w:t>на территории МУ МВД России «Красноярское» за 9 месяцев 2021 года.</w:t>
      </w:r>
    </w:p>
    <w:p>
      <w:pPr>
        <w:pStyle w:val="Normal"/>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За 9 месяцев 2021 года на территории обслуживания МУ МВД России «Красноярское» инспекторами полка ДПС выявлено 2354 случаев (+8,5%, 2020 г. – 2168) нарушений правил дорожного движения, допущенных несовершеннолетними участниками дорожного движения в возрасте до 16 лет.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целях построения эффективной профилактической работы необходимо рассмотреть половую принадлежность несовершеннолетних нарушителей ПДД.</w:t>
      </w:r>
    </w:p>
    <w:p>
      <w:pPr>
        <w:pStyle w:val="Normal"/>
        <w:spacing w:lineRule="auto" w:line="240" w:before="0" w:after="0"/>
        <w:ind w:firstLine="709"/>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ind w:firstLine="709"/>
        <w:jc w:val="center"/>
        <w:rPr>
          <w:rFonts w:ascii="Times New Roman" w:hAnsi="Times New Roman" w:cs="Times New Roman"/>
          <w:i/>
          <w:i/>
          <w:sz w:val="24"/>
          <w:szCs w:val="24"/>
        </w:rPr>
      </w:pPr>
      <w:r>
        <w:rPr>
          <w:rFonts w:cs="Times New Roman" w:ascii="Times New Roman" w:hAnsi="Times New Roman"/>
          <w:i/>
          <w:sz w:val="24"/>
          <w:szCs w:val="24"/>
        </w:rPr>
        <w:t>Рис. 18 Нарушения ПДД несовершеннолетними, распределение по половому признаку.</w:t>
      </w:r>
    </w:p>
    <w:p>
      <w:pPr>
        <w:pStyle w:val="Normal"/>
        <w:jc w:val="center"/>
        <w:rPr>
          <w:rFonts w:ascii="Times New Roman" w:hAnsi="Times New Roman" w:cs="Times New Roman"/>
          <w:sz w:val="28"/>
          <w:szCs w:val="28"/>
        </w:rPr>
      </w:pPr>
      <w:r>
        <w:rPr/>
        <w:drawing>
          <wp:inline distT="0" distB="0" distL="0" distR="0">
            <wp:extent cx="3766185" cy="1913890"/>
            <wp:effectExtent l="0" t="0" r="0" b="0"/>
            <wp:docPr id="18"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Из диаграммы видно, что мальчики до 16 лет чаще нарушают ПДД. По итогам девяти месяцев в процентном соотношении мальчики – 74,85%, девочки – 25,15%.</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Проанализировав виды нарушений ПДД, можно сделать вывод, что в текущем году нарушителями ПДД были, в значительно большей части, дети-пешеходы – 2232 нарушений. Также выявлено 87 нарушений ПДД детьми-велосипедистами. Помимо этого, пресечено 35 фактов управления транспортными средствами водителями, не достигшими 16-летнего возраста, и не имеющими права управления.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center"/>
        <w:rPr>
          <w:rFonts w:ascii="Times New Roman" w:hAnsi="Times New Roman" w:cs="Times New Roman"/>
          <w:i/>
          <w:i/>
          <w:sz w:val="24"/>
          <w:szCs w:val="24"/>
        </w:rPr>
      </w:pPr>
      <w:r>
        <w:rPr>
          <w:rFonts w:cs="Times New Roman" w:ascii="Times New Roman" w:hAnsi="Times New Roman"/>
          <w:i/>
          <w:sz w:val="24"/>
          <w:szCs w:val="24"/>
        </w:rPr>
        <w:t>Рис. 19 Нарушения ПДД несовершеннолетними, распределение по видам.</w:t>
      </w:r>
      <w:bookmarkStart w:id="0" w:name="_GoBack"/>
      <w:bookmarkEnd w:id="0"/>
      <w:r>
        <w:rPr>
          <w:rFonts w:cs="Times New Roman" w:ascii="Times New Roman" w:hAnsi="Times New Roman"/>
          <w:i/>
          <w:sz w:val="24"/>
          <w:szCs w:val="24"/>
        </w:rPr>
        <w:drawing>
          <wp:inline distT="0" distB="0" distL="0" distR="0">
            <wp:extent cx="5056505" cy="2493010"/>
            <wp:effectExtent l="0" t="0" r="0" b="0"/>
            <wp:docPr id="19"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Анализируя возрастные характеристики несовершеннолетних, нарушивших ПДД, можно сделать вывод, что к группе риска относятся дети 10-13 лет, которые характеризуются стойкими проявлениями «переходного возраста», психофизиологическими изменениями личности и импульсивностью поведения.</w:t>
      </w:r>
    </w:p>
    <w:p>
      <w:pPr>
        <w:pStyle w:val="Normal"/>
        <w:spacing w:lineRule="auto" w:line="240" w:before="0" w:after="0"/>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ind w:firstLine="709"/>
        <w:jc w:val="center"/>
        <w:rPr>
          <w:rFonts w:ascii="Times New Roman" w:hAnsi="Times New Roman" w:cs="Times New Roman"/>
          <w:i/>
          <w:i/>
          <w:sz w:val="24"/>
          <w:szCs w:val="24"/>
        </w:rPr>
      </w:pPr>
      <w:r>
        <w:rPr>
          <w:rFonts w:cs="Times New Roman" w:ascii="Times New Roman" w:hAnsi="Times New Roman"/>
          <w:i/>
          <w:sz w:val="24"/>
          <w:szCs w:val="24"/>
        </w:rPr>
        <w:t>Рис. 20 Нарушения ПДД несовершеннолетними, распределение по возрасту.</w:t>
      </w:r>
    </w:p>
    <w:p>
      <w:pPr>
        <w:pStyle w:val="Normal"/>
        <w:spacing w:lineRule="auto" w:line="240" w:before="0" w:after="0"/>
        <w:jc w:val="center"/>
        <w:rPr>
          <w:rFonts w:ascii="Times New Roman" w:hAnsi="Times New Roman" w:cs="Times New Roman"/>
          <w:i/>
          <w:i/>
          <w:sz w:val="24"/>
          <w:szCs w:val="24"/>
        </w:rPr>
      </w:pPr>
      <w:r>
        <w:rPr/>
        <w:drawing>
          <wp:inline distT="0" distB="0" distL="0" distR="0">
            <wp:extent cx="5704205" cy="2324100"/>
            <wp:effectExtent l="0" t="0" r="0" b="0"/>
            <wp:docPr id="20"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Сделав выборку по образовательным учреждениям, было выявлено, что учащиеся следующих красноярских учебных заведений, а именно: </w:t>
      </w:r>
      <w:r>
        <w:rPr>
          <w:rFonts w:cs="Times New Roman" w:ascii="Times New Roman" w:hAnsi="Times New Roman"/>
          <w:b/>
          <w:i/>
          <w:color w:val="000000" w:themeColor="text1"/>
          <w:sz w:val="28"/>
          <w:szCs w:val="28"/>
        </w:rPr>
        <w:t xml:space="preserve">лицея № 8, лицея № 28, СОШ № 16, СОШ № 51, СОШ № 90, СОШ № 153, СОШ № 156 </w:t>
      </w:r>
      <w:r>
        <w:rPr>
          <w:rFonts w:cs="Times New Roman" w:ascii="Times New Roman" w:hAnsi="Times New Roman"/>
          <w:color w:val="000000" w:themeColor="text1"/>
          <w:sz w:val="28"/>
          <w:szCs w:val="28"/>
        </w:rPr>
        <w:t xml:space="preserve">систематически нарушают правила дорожного движения (более 25 нарушений ПДД учениками ОУ за девять месяцев 2021 года). </w:t>
      </w:r>
    </w:p>
    <w:p>
      <w:pPr>
        <w:pStyle w:val="Normal"/>
        <w:spacing w:lineRule="auto" w:line="240" w:before="0" w:after="0"/>
        <w:ind w:firstLine="709"/>
        <w:jc w:val="both"/>
        <w:rPr>
          <w:rFonts w:ascii="Times New Roman" w:hAnsi="Times New Roman" w:cs="Times New Roman"/>
          <w:b/>
          <w:b/>
          <w:i/>
          <w:i/>
          <w:color w:val="000000" w:themeColor="text1"/>
          <w:sz w:val="28"/>
          <w:szCs w:val="28"/>
        </w:rPr>
      </w:pPr>
      <w:r>
        <w:rPr>
          <w:rFonts w:cs="Times New Roman" w:ascii="Times New Roman" w:hAnsi="Times New Roman"/>
          <w:color w:val="000000" w:themeColor="text1"/>
          <w:sz w:val="28"/>
          <w:szCs w:val="28"/>
        </w:rPr>
        <w:t xml:space="preserve">В ходе анализа также было установлено, что ученики следующих красноярских образовательных организаций допустили от 22 до 25 нарушений ПДД в период с января по сентябрь 2021 года: </w:t>
      </w:r>
      <w:r>
        <w:rPr>
          <w:rFonts w:cs="Times New Roman" w:ascii="Times New Roman" w:hAnsi="Times New Roman"/>
          <w:b/>
          <w:i/>
          <w:color w:val="000000" w:themeColor="text1"/>
          <w:sz w:val="28"/>
          <w:szCs w:val="28"/>
        </w:rPr>
        <w:t xml:space="preserve">гимназия № 9, СОШ № 23, СОШ № 42, СОШ № 62, СОШ № 78,  СОШ № 115, СОШ № 134, СОШ № 144 </w:t>
      </w:r>
      <w:r>
        <w:rPr>
          <w:rFonts w:cs="Times New Roman" w:ascii="Times New Roman" w:hAnsi="Times New Roman"/>
          <w:color w:val="000000" w:themeColor="text1"/>
          <w:sz w:val="28"/>
          <w:szCs w:val="28"/>
        </w:rPr>
        <w:t>(рис. 4)</w:t>
      </w:r>
      <w:r>
        <w:rPr>
          <w:rFonts w:cs="Times New Roman" w:ascii="Times New Roman" w:hAnsi="Times New Roman"/>
          <w:b/>
          <w:i/>
          <w:color w:val="000000" w:themeColor="text1"/>
          <w:sz w:val="28"/>
          <w:szCs w:val="28"/>
        </w:rPr>
        <w:t>.</w:t>
      </w:r>
    </w:p>
    <w:p>
      <w:pPr>
        <w:pStyle w:val="Normal"/>
        <w:spacing w:lineRule="auto" w:line="240" w:before="0" w:after="0"/>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Учащиеся </w:t>
      </w:r>
      <w:r>
        <w:rPr>
          <w:rFonts w:cs="Times New Roman" w:ascii="Times New Roman" w:hAnsi="Times New Roman"/>
          <w:b/>
          <w:i/>
          <w:color w:val="000000" w:themeColor="text1"/>
          <w:sz w:val="28"/>
          <w:szCs w:val="28"/>
        </w:rPr>
        <w:t xml:space="preserve">школ №№ 2, 5, 9, а также гимназии № 10, </w:t>
      </w:r>
      <w:r>
        <w:rPr>
          <w:rFonts w:cs="Times New Roman" w:ascii="Times New Roman" w:hAnsi="Times New Roman"/>
          <w:color w:val="000000" w:themeColor="text1"/>
          <w:sz w:val="28"/>
          <w:szCs w:val="28"/>
        </w:rPr>
        <w:t>расположенных на территории</w:t>
      </w:r>
      <w:r>
        <w:rPr>
          <w:rFonts w:cs="Times New Roman" w:ascii="Times New Roman" w:hAnsi="Times New Roman"/>
          <w:b/>
          <w:i/>
          <w:color w:val="000000" w:themeColor="text1"/>
          <w:sz w:val="28"/>
          <w:szCs w:val="28"/>
        </w:rPr>
        <w:t xml:space="preserve"> г. Дивногорска,</w:t>
      </w:r>
      <w:r>
        <w:rPr>
          <w:rFonts w:cs="Times New Roman" w:ascii="Times New Roman" w:hAnsi="Times New Roman"/>
          <w:b/>
          <w:color w:val="000000" w:themeColor="text1"/>
          <w:sz w:val="28"/>
          <w:szCs w:val="28"/>
        </w:rPr>
        <w:t xml:space="preserve"> </w:t>
      </w:r>
      <w:r>
        <w:rPr>
          <w:rFonts w:cs="Times New Roman" w:ascii="Times New Roman" w:hAnsi="Times New Roman"/>
          <w:color w:val="000000" w:themeColor="text1"/>
          <w:sz w:val="28"/>
          <w:szCs w:val="28"/>
        </w:rPr>
        <w:t>также систематически нарушают правил дорожного движения, а именно, более 80 нарушений ПДД допущено в январе-сентябре 2021 года учениками каждого из вышеперечисленных образовательных учреждений (рис. 4).</w:t>
      </w:r>
    </w:p>
    <w:p>
      <w:pPr>
        <w:pStyle w:val="Normal"/>
        <w:spacing w:lineRule="auto" w:line="240" w:before="0" w:after="0"/>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pacing w:lineRule="auto" w:line="240" w:before="0" w:after="0"/>
        <w:ind w:firstLine="709"/>
        <w:jc w:val="center"/>
        <w:rPr>
          <w:rFonts w:ascii="Times New Roman" w:hAnsi="Times New Roman" w:cs="Times New Roman"/>
          <w:i/>
          <w:i/>
          <w:color w:val="000000" w:themeColor="text1"/>
          <w:sz w:val="24"/>
          <w:szCs w:val="24"/>
        </w:rPr>
      </w:pPr>
      <w:r>
        <w:rPr>
          <w:rFonts w:cs="Times New Roman" w:ascii="Times New Roman" w:hAnsi="Times New Roman"/>
          <w:i/>
          <w:color w:val="000000" w:themeColor="text1"/>
          <w:sz w:val="24"/>
          <w:szCs w:val="24"/>
        </w:rPr>
        <w:t>Рис. 21 Образовательные учреждения Красноярска и Дивногорска, обучающиеся которых систематически допускали нарушения ПДД в январе-сентябре 2021г.</w:t>
      </w:r>
    </w:p>
    <w:p>
      <w:pPr>
        <w:pStyle w:val="Normal"/>
        <w:jc w:val="center"/>
        <w:rPr>
          <w:rFonts w:ascii="Times New Roman" w:hAnsi="Times New Roman" w:cs="Times New Roman"/>
          <w:sz w:val="28"/>
          <w:szCs w:val="28"/>
        </w:rPr>
      </w:pPr>
      <w:r>
        <w:rPr/>
        <w:drawing>
          <wp:inline distT="0" distB="0" distL="0" distR="0">
            <wp:extent cx="6315075" cy="3997960"/>
            <wp:effectExtent l="0" t="0" r="0" b="0"/>
            <wp:docPr id="2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pStyle w:val="Normal"/>
        <w:spacing w:lineRule="auto" w:line="240" w:before="0" w:after="0"/>
        <w:ind w:firstLine="709"/>
        <w:jc w:val="both"/>
        <w:rPr>
          <w:rFonts w:ascii="Times New Roman" w:hAnsi="Times New Roman" w:eastAsia="Times New Roman" w:cs="Times New Roman"/>
          <w:b/>
          <w:b/>
          <w:i/>
          <w:i/>
          <w:sz w:val="26"/>
          <w:szCs w:val="26"/>
        </w:rPr>
      </w:pPr>
      <w:r>
        <w:rPr>
          <w:rFonts w:eastAsia="Times New Roman" w:cs="Times New Roman" w:ascii="Times New Roman" w:hAnsi="Times New Roman"/>
          <w:b/>
          <w:i/>
          <w:sz w:val="26"/>
          <w:szCs w:val="26"/>
        </w:rPr>
        <w:t>Меры, принимаемые Госавтоинспекцией по предотвращению ДТП с участием детей и подростков за 9 месяцев 2021 года:</w:t>
      </w:r>
    </w:p>
    <w:p>
      <w:pPr>
        <w:pStyle w:val="Normal"/>
        <w:spacing w:lineRule="auto" w:line="240" w:before="0" w:after="0"/>
        <w:ind w:firstLine="709"/>
        <w:jc w:val="both"/>
        <w:rPr>
          <w:rFonts w:ascii="Times New Roman" w:hAnsi="Times New Roman" w:eastAsia="Times New Roman" w:cs="Times New Roman"/>
          <w:b/>
          <w:b/>
          <w:i/>
          <w:i/>
          <w:sz w:val="26"/>
          <w:szCs w:val="26"/>
        </w:rPr>
      </w:pPr>
      <w:r>
        <w:rPr>
          <w:rFonts w:eastAsia="Times New Roman" w:cs="Times New Roman" w:ascii="Times New Roman" w:hAnsi="Times New Roman"/>
          <w:b/>
          <w:i/>
          <w:sz w:val="26"/>
          <w:szCs w:val="26"/>
        </w:rPr>
      </w:r>
    </w:p>
    <w:p>
      <w:pPr>
        <w:pStyle w:val="Normal"/>
        <w:spacing w:lineRule="auto" w:line="240" w:before="0" w:after="0"/>
        <w:jc w:val="both"/>
        <w:rPr>
          <w:rFonts w:ascii="Times New Roman" w:hAnsi="Times New Roman" w:eastAsia="Times New Roman" w:cs="Times New Roman"/>
          <w:color w:val="000000" w:themeColor="text1"/>
          <w:sz w:val="26"/>
          <w:szCs w:val="26"/>
        </w:rPr>
      </w:pPr>
      <w:r>
        <w:rPr>
          <w:rFonts w:eastAsia="Times New Roman" w:cs="Times New Roman" w:ascii="Times New Roman" w:hAnsi="Times New Roman"/>
          <w:color w:val="000000" w:themeColor="text1"/>
          <w:sz w:val="26"/>
          <w:szCs w:val="26"/>
        </w:rPr>
        <w:t xml:space="preserve">           </w:t>
      </w:r>
      <w:r>
        <w:rPr>
          <w:rFonts w:eastAsia="Times New Roman" w:cs="Times New Roman" w:ascii="Times New Roman" w:hAnsi="Times New Roman"/>
          <w:color w:val="000000" w:themeColor="text1"/>
          <w:sz w:val="26"/>
          <w:szCs w:val="26"/>
        </w:rPr>
        <w:t xml:space="preserve">Согласно плана проведения совместных мероприятий, направленных на стабилизацию аварийности и снижение ДТП с участием несовершеннолетних в 2021 году (ОГИБДД МУ МВД России «Красноярское», полком ДПС ГИБДД МУ МВД России «Красноярское», ГУО администрации г. Красноярска, отдела образования МО </w:t>
        <w:br/>
        <w:t>г. Дивногорска и УУПиДН МУ МВД России «Красноярское»), педагогам образовательных учреждений рекомендовано ежедневно по окончанию последнего учебного предмета перед уходом учеников домой, проводить «пятиминутки» по соблюдению ПДД, акцентируя внимание детей на погодные условия и особенности обустройства улично – дорожной сети (правилах перехода проезжей части, правилах поведения в общественном транспорте, а также о безопасном поведении во время прогулок во дворе и за его пределами).</w:t>
      </w:r>
    </w:p>
    <w:p>
      <w:pPr>
        <w:pStyle w:val="Normal"/>
        <w:spacing w:lineRule="auto" w:line="240" w:before="0" w:after="0"/>
        <w:ind w:firstLine="709"/>
        <w:jc w:val="both"/>
        <w:rPr>
          <w:rFonts w:ascii="Times New Roman" w:hAnsi="Times New Roman" w:eastAsia="Times New Roman" w:cs="Times New Roman"/>
          <w:color w:val="000000" w:themeColor="text1"/>
          <w:sz w:val="26"/>
          <w:szCs w:val="26"/>
        </w:rPr>
      </w:pPr>
      <w:r>
        <w:rPr>
          <w:rFonts w:eastAsia="Times New Roman" w:cs="Times New Roman" w:ascii="Times New Roman" w:hAnsi="Times New Roman"/>
          <w:color w:val="000000" w:themeColor="text1"/>
          <w:sz w:val="26"/>
          <w:szCs w:val="26"/>
        </w:rPr>
        <w:t xml:space="preserve">С целью снижения количества ДТП с участием несовершеннолетних в 2021 году совместно с Главным управлением образования г. Красноярска и отделом образования     г. Дивногорска реализован комплекс организационных и практических мероприятий по профилактике и предупреждению дорожно-транспортных происшествий среди несовершеннолетних участников дорожного движения. Работа осуществляется в соответствии с утвержденным планом по профилактике ДДТТ на 2020-2021 учебный год. </w:t>
      </w:r>
    </w:p>
    <w:p>
      <w:pPr>
        <w:pStyle w:val="Normal"/>
        <w:spacing w:lineRule="auto" w:line="240" w:before="0" w:after="0"/>
        <w:ind w:firstLine="709"/>
        <w:jc w:val="both"/>
        <w:rPr>
          <w:rFonts w:ascii="Times New Roman" w:hAnsi="Times New Roman" w:eastAsia="Times New Roman" w:cs="Times New Roman"/>
          <w:color w:val="000000" w:themeColor="text1"/>
          <w:sz w:val="26"/>
          <w:szCs w:val="26"/>
        </w:rPr>
      </w:pPr>
      <w:r>
        <w:rPr>
          <w:rFonts w:eastAsia="Times New Roman" w:cs="Times New Roman" w:ascii="Times New Roman" w:hAnsi="Times New Roman"/>
          <w:color w:val="000000" w:themeColor="text1"/>
          <w:sz w:val="26"/>
          <w:szCs w:val="26"/>
        </w:rPr>
        <w:t xml:space="preserve">О каждом факте ДТП с участием несовершеннолетних незамедлительно уведомляются руководители образовательных учреждений, специалисты Главного Управления администрации г. Красноярска и отдела образования МО г. Дивногорска. </w:t>
      </w:r>
    </w:p>
    <w:p>
      <w:pPr>
        <w:pStyle w:val="Normal"/>
        <w:spacing w:lineRule="auto" w:line="240" w:before="0" w:after="0"/>
        <w:ind w:firstLine="709"/>
        <w:jc w:val="both"/>
        <w:rPr>
          <w:rFonts w:ascii="Times New Roman" w:hAnsi="Times New Roman" w:eastAsia="Times New Roman" w:cs="Times New Roman"/>
          <w:color w:val="000000" w:themeColor="text1"/>
          <w:sz w:val="26"/>
          <w:szCs w:val="26"/>
        </w:rPr>
      </w:pPr>
      <w:r>
        <w:rPr>
          <w:rFonts w:eastAsia="Times New Roman" w:cs="Times New Roman" w:ascii="Times New Roman" w:hAnsi="Times New Roman"/>
          <w:color w:val="000000" w:themeColor="text1"/>
          <w:sz w:val="26"/>
          <w:szCs w:val="26"/>
        </w:rPr>
        <w:t>Следует отметить, что с каждым ребенком, который стал участником ДТП по собственной неосторожности, в образовательном учреждении, в котором он обучается, сотрудниками ГИБДД проводятся профилактические беседы, интерактивные игры, тестирования, а также различные мероприятия по привитию навыков безопасного поведения детей на дороге. Кроме того, сотрудники ГИБДД осуществляют проверку образовательных учреждений на предмет проводимой работы по профилактике ДДТТ. По каждому факту ДТП инспекторы по пропаганде БДД проводят профилактическую работу по соблюдению ПДД в классе обучающего, который стал участником аварии.</w:t>
      </w:r>
    </w:p>
    <w:p>
      <w:pPr>
        <w:pStyle w:val="Normal"/>
        <w:spacing w:lineRule="auto" w:line="240" w:before="0" w:after="0"/>
        <w:jc w:val="both"/>
        <w:rPr>
          <w:rFonts w:ascii="Times New Roman" w:hAnsi="Times New Roman" w:eastAsia="Times New Roman" w:cs="Times New Roman"/>
          <w:color w:val="000000" w:themeColor="text1"/>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color w:val="000000" w:themeColor="text1"/>
          <w:sz w:val="26"/>
          <w:szCs w:val="26"/>
        </w:rPr>
        <w:t xml:space="preserve">В течение года согласно одной из форм работы по взаимодействию с образовательными учреждениями, сотрудниками отделения по пропаганде БДД ОГИБДД МУ МВД России «Красноярское» для образовательных организаций </w:t>
        <w:br/>
        <w:t xml:space="preserve">г. Красноярска и г. Дивногорска разрабатываются обучающие видеоуроки по соблюдению ПДД для учащихся, а также видеообращения руководителей ОГИБДД к школьникам и родителям, которые демонстрируются педагогами на классных часах, родительских собраниях, а также размещаются на электронных дневниках школьников, на сайтах образовательных организаций и в родительских чатах популярных мессенджерах «Вайбер», «Вотсап» и «Телеграмм»  (в ОУ их более 50 000 групп). </w:t>
      </w:r>
    </w:p>
    <w:p>
      <w:pPr>
        <w:pStyle w:val="Normal"/>
        <w:spacing w:lineRule="auto" w:line="240" w:before="0" w:after="0"/>
        <w:ind w:firstLine="709"/>
        <w:jc w:val="both"/>
        <w:rPr>
          <w:rFonts w:ascii="Times New Roman" w:hAnsi="Times New Roman" w:eastAsia="Times New Roman" w:cs="Times New Roman"/>
          <w:color w:val="000000" w:themeColor="text1"/>
          <w:sz w:val="26"/>
          <w:szCs w:val="26"/>
        </w:rPr>
      </w:pPr>
      <w:r>
        <w:rPr>
          <w:rFonts w:eastAsia="Times New Roman" w:cs="Times New Roman" w:ascii="Times New Roman" w:hAnsi="Times New Roman"/>
          <w:color w:val="000000" w:themeColor="text1"/>
          <w:sz w:val="26"/>
          <w:szCs w:val="26"/>
        </w:rPr>
        <w:t xml:space="preserve">Также сотрудниками отделения по пропаганде перед каждыми каникулами подготавливаются видеобращения начальника ОГИБДД к родителям и учащимся с профилактической информацией по соблюдению ПДД. </w:t>
        <w:br/>
        <w:t xml:space="preserve">В обращении особое внимание уделяется правилам перехода проезжей части, безопасному поведению детей во дворе, следованию по безопасному маршруту </w:t>
        <w:br/>
        <w:t>«Дом-Школа-Дом» и  другим аспектам детской безопасности, нарушение которых приводит к травмированию несовершеннолетних. Данные материалы направляются не позднее, чем за 5 дней до начала каникул и размещаются на сайтах и в социальных сетях общеобразовательных организаций, в родительских группах в мессенджерах («Viber»,  «WhatApp» и «Telegram»), а также в системе «Электронный журнал» для дальнейшего просмотра родителями и учащимися.</w:t>
      </w:r>
    </w:p>
    <w:p>
      <w:pPr>
        <w:pStyle w:val="Normal"/>
        <w:spacing w:lineRule="auto" w:line="240" w:before="0" w:after="0"/>
        <w:ind w:firstLine="567"/>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С целью увеличения уровня профилактической работы в общеобразовательных организациях и дошкольных учреждениях г. Красноярска и </w:t>
        <w:br/>
        <w:t>г. Дивногорска, сотрудниками отделения по пропаганде БДД ежемесячно разрабатывается график посещения данных учреждений, который утверждается руководителем ОГИБДД. В июне т.г. сотрудниками отделения по пропаганде организована работа по профилактике ДДТТ в летних пришкольных лагерях. Всего в текущем году инспекторами организовано и проведено 560 профилактических занятий и бесед в образовательных учреждениях и пришкольных лагерях (в том числе посредством информационной платформы «</w:t>
      </w:r>
      <w:r>
        <w:rPr>
          <w:rFonts w:eastAsia="Times New Roman" w:cs="Times New Roman" w:ascii="Times New Roman" w:hAnsi="Times New Roman"/>
          <w:sz w:val="26"/>
          <w:szCs w:val="26"/>
          <w:lang w:val="en-US"/>
        </w:rPr>
        <w:t>ZOOM</w:t>
      </w:r>
      <w:r>
        <w:rPr>
          <w:rFonts w:eastAsia="Times New Roman" w:cs="Times New Roman" w:ascii="Times New Roman" w:hAnsi="Times New Roman"/>
          <w:sz w:val="26"/>
          <w:szCs w:val="26"/>
        </w:rPr>
        <w:t>»), из них: 64 в дошкольных образовательных организаций, 422 в общеобразовательных учреждениях, в 73 учреждениях среднего образования и 1 в образовательных организациях высшего образования.</w:t>
      </w:r>
    </w:p>
    <w:p>
      <w:pPr>
        <w:pStyle w:val="Normal"/>
        <w:spacing w:lineRule="auto" w:line="240" w:before="0" w:after="0"/>
        <w:ind w:firstLine="567"/>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С начала года инспекторами по пропаганде БДД организовано и проведено 31 пропагандистских акций и мероприятий по профилактике ДДТТ, информация о проведении которых широко освещена в СМИ. </w:t>
      </w:r>
    </w:p>
    <w:p>
      <w:pPr>
        <w:pStyle w:val="Normal"/>
        <w:spacing w:lineRule="auto" w:line="240" w:before="0" w:after="0"/>
        <w:ind w:firstLine="567"/>
        <w:jc w:val="both"/>
        <w:rPr>
          <w:rFonts w:ascii="Times New Roman" w:hAnsi="Times New Roman" w:eastAsia="Times New Roman" w:cs="Times New Roman"/>
          <w:color w:val="FF0000"/>
          <w:sz w:val="26"/>
          <w:szCs w:val="26"/>
        </w:rPr>
      </w:pPr>
      <w:r>
        <w:rPr>
          <w:rFonts w:eastAsia="Times New Roman" w:cs="Times New Roman" w:ascii="Times New Roman" w:hAnsi="Times New Roman"/>
          <w:sz w:val="26"/>
          <w:szCs w:val="26"/>
        </w:rPr>
        <w:t xml:space="preserve">Перед летними каникулами, в условиях сложной эпидемиологической обстановки инспекторы по пропаганде БДД подготовили и направили профилактический видеоурок для детей по БДД для демонстрации в </w:t>
      </w:r>
      <w:r>
        <w:rPr>
          <w:rFonts w:eastAsia="Times New Roman" w:ascii="Times New Roman" w:hAnsi="Times New Roman"/>
          <w:sz w:val="26"/>
          <w:szCs w:val="26"/>
        </w:rPr>
        <w:t>летних оздоровительных лагерях с суточным пребыванием детей.</w:t>
      </w:r>
    </w:p>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07.09.2021 в ГУО администрации г. Красноярска состоялось рабочее совещание совместно с руководителями ОГИБДД и представителями органов образования. Во время встречи были рассмотрены вопросы по профилактике ДДТТ на новый учебный 2021-2022 год. По окончанию совещания были приняты следующие решения:</w:t>
      </w:r>
    </w:p>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ListParagraph"/>
        <w:numPr>
          <w:ilvl w:val="0"/>
          <w:numId w:val="3"/>
        </w:numPr>
        <w:spacing w:lineRule="auto" w:line="240" w:before="0" w:after="0"/>
        <w:ind w:left="567" w:hanging="372"/>
        <w:jc w:val="both"/>
        <w:rPr>
          <w:rFonts w:ascii="Courier New" w:hAnsi="Courier New" w:eastAsia="Calibri" w:cs="Courier New"/>
          <w:color w:val="000000"/>
          <w:sz w:val="26"/>
          <w:szCs w:val="26"/>
          <w:lang w:eastAsia="en-US"/>
        </w:rPr>
      </w:pPr>
      <w:r>
        <w:rPr>
          <w:rFonts w:eastAsia="Calibri" w:cs="Times New Roman" w:ascii="Times New Roman" w:hAnsi="Times New Roman"/>
          <w:sz w:val="26"/>
          <w:szCs w:val="26"/>
          <w:lang w:eastAsia="en-US"/>
        </w:rPr>
        <w:t>Главному управлению образования принять к сведению информацию об аварийности с участием несовершеннолетних</w:t>
      </w:r>
      <w:r>
        <w:rPr>
          <w:rFonts w:eastAsia="Calibri" w:cs="Courier New" w:ascii="Courier New" w:hAnsi="Courier New"/>
          <w:color w:val="000000"/>
          <w:sz w:val="26"/>
          <w:szCs w:val="26"/>
          <w:lang w:eastAsia="en-US"/>
        </w:rPr>
        <w:t>.</w:t>
      </w:r>
    </w:p>
    <w:p>
      <w:pPr>
        <w:pStyle w:val="Normal"/>
        <w:spacing w:lineRule="auto" w:line="240" w:before="0" w:after="0"/>
        <w:ind w:left="567" w:hanging="0"/>
        <w:contextualSpacing/>
        <w:jc w:val="both"/>
        <w:rPr>
          <w:rFonts w:ascii="Times New Roman" w:hAnsi="Times New Roman" w:eastAsia="Calibri" w:cs="Times New Roman"/>
          <w:color w:val="000000"/>
          <w:sz w:val="26"/>
          <w:szCs w:val="26"/>
          <w:lang w:eastAsia="en-US"/>
        </w:rPr>
      </w:pPr>
      <w:r>
        <w:rPr>
          <w:rFonts w:eastAsia="Calibri" w:cs="Times New Roman" w:ascii="Times New Roman" w:hAnsi="Times New Roman"/>
          <w:color w:val="000000"/>
          <w:sz w:val="26"/>
          <w:szCs w:val="26"/>
          <w:lang w:eastAsia="en-US"/>
        </w:rPr>
        <w:t>В рамках 4 этапа «Декады дорожной безопасности детей» (с 21 по 30 сентября 2021 года), организовывать работу по профилактике ДДТТ с учетом анализа аварийности (акцентируя внимание на возрастную категорию и на те образовательные учреждения, учащиеся которых стали участниками ДТП, в том числе по собственной неосторожности, а также чаще всего нарушают ПДД (согласно анализа нарушений ПДД несовершеннолетними).</w:t>
      </w:r>
    </w:p>
    <w:p>
      <w:pPr>
        <w:pStyle w:val="Normal"/>
        <w:spacing w:lineRule="auto" w:line="240" w:before="0" w:after="0"/>
        <w:ind w:left="567" w:hanging="0"/>
        <w:contextualSpacing/>
        <w:jc w:val="both"/>
        <w:rPr>
          <w:rFonts w:ascii="Times New Roman" w:hAnsi="Times New Roman" w:eastAsia="Calibri" w:cs="Times New Roman"/>
          <w:color w:val="000000"/>
          <w:sz w:val="26"/>
          <w:szCs w:val="26"/>
          <w:lang w:eastAsia="en-US"/>
        </w:rPr>
      </w:pPr>
      <w:r>
        <w:rPr>
          <w:rFonts w:eastAsia="Calibri" w:cs="Times New Roman" w:ascii="Times New Roman" w:hAnsi="Times New Roman"/>
          <w:sz w:val="26"/>
          <w:szCs w:val="26"/>
          <w:lang w:eastAsia="en-US"/>
        </w:rPr>
        <w:t xml:space="preserve">        </w:t>
      </w:r>
      <w:r>
        <w:rPr>
          <w:rFonts w:eastAsia="Calibri" w:cs="Times New Roman" w:ascii="Times New Roman" w:hAnsi="Times New Roman"/>
          <w:sz w:val="26"/>
          <w:szCs w:val="26"/>
          <w:lang w:eastAsia="en-US"/>
        </w:rPr>
        <w:t>Ответственные</w:t>
      </w:r>
      <w:r>
        <w:rPr>
          <w:rFonts w:eastAsia="Calibri" w:cs="Times New Roman" w:ascii="Times New Roman" w:hAnsi="Times New Roman"/>
          <w:color w:val="000000"/>
          <w:sz w:val="26"/>
          <w:szCs w:val="26"/>
          <w:lang w:eastAsia="en-US"/>
        </w:rPr>
        <w:t>: начальники ТО, Косицина Н.Н.</w:t>
      </w:r>
    </w:p>
    <w:p>
      <w:pPr>
        <w:pStyle w:val="Normal"/>
        <w:numPr>
          <w:ilvl w:val="0"/>
          <w:numId w:val="3"/>
        </w:numPr>
        <w:spacing w:lineRule="auto" w:line="240" w:before="0" w:after="0"/>
        <w:ind w:left="567" w:right="130" w:hanging="372"/>
        <w:contextualSpacing/>
        <w:jc w:val="both"/>
        <w:rPr>
          <w:rFonts w:ascii="Times New Roman" w:hAnsi="Times New Roman" w:eastAsia="Calibri" w:cs="Times New Roman"/>
          <w:color w:val="000000"/>
          <w:sz w:val="26"/>
          <w:szCs w:val="26"/>
          <w:lang w:eastAsia="en-US"/>
        </w:rPr>
      </w:pPr>
      <w:r>
        <w:rPr>
          <w:rFonts w:eastAsia="Calibri" w:cs="Times New Roman" w:ascii="Times New Roman" w:hAnsi="Times New Roman"/>
          <w:color w:val="000000"/>
          <w:sz w:val="26"/>
          <w:szCs w:val="26"/>
          <w:lang w:eastAsia="en-US"/>
        </w:rPr>
        <w:t xml:space="preserve">В адрес Госавтоинспекции (gaioy24@mail.ru) в рамках отчета по выполнению плана работы образовательных учреждений по профилактике ДДТТ (п. 14 Плана), педагогам образовательных учреждений  предоставлять информацию о выполнении пунктов согласованного плана совместных мероприятий, направленных на снижение детского дорожно-транспортного травматизма  в </w:t>
        <w:br/>
        <w:t>г. Красноярске и г. Дивногорске на 2021-2022 учебный год.</w:t>
      </w:r>
    </w:p>
    <w:p>
      <w:pPr>
        <w:pStyle w:val="Normal"/>
        <w:spacing w:lineRule="auto" w:line="240" w:before="0" w:after="0"/>
        <w:ind w:left="567" w:hanging="0"/>
        <w:contextualSpacing/>
        <w:jc w:val="both"/>
        <w:rPr>
          <w:rFonts w:ascii="Times New Roman" w:hAnsi="Times New Roman" w:eastAsia="Calibri" w:cs="Times New Roman"/>
          <w:color w:val="000000"/>
          <w:sz w:val="26"/>
          <w:szCs w:val="26"/>
          <w:lang w:eastAsia="en-US"/>
        </w:rPr>
      </w:pPr>
      <w:r>
        <w:rPr>
          <w:rFonts w:eastAsia="Calibri" w:cs="Times New Roman" w:ascii="Times New Roman" w:hAnsi="Times New Roman"/>
          <w:color w:val="000000"/>
          <w:sz w:val="26"/>
          <w:szCs w:val="26"/>
          <w:lang w:eastAsia="en-US"/>
        </w:rPr>
        <w:t xml:space="preserve">        </w:t>
      </w:r>
      <w:r>
        <w:rPr>
          <w:rFonts w:eastAsia="Calibri" w:cs="Times New Roman" w:ascii="Times New Roman" w:hAnsi="Times New Roman"/>
          <w:color w:val="000000"/>
          <w:sz w:val="26"/>
          <w:szCs w:val="26"/>
          <w:lang w:eastAsia="en-US"/>
        </w:rPr>
        <w:t xml:space="preserve">Ответственные: </w:t>
      </w:r>
      <w:r>
        <w:rPr>
          <w:rFonts w:eastAsia="Calibri" w:cs="Times New Roman" w:ascii="Times New Roman" w:hAnsi="Times New Roman"/>
          <w:sz w:val="26"/>
          <w:szCs w:val="26"/>
          <w:lang w:eastAsia="en-US"/>
        </w:rPr>
        <w:t>руководители общеобразовательных учреждений.</w:t>
      </w:r>
    </w:p>
    <w:p>
      <w:pPr>
        <w:pStyle w:val="Normal"/>
        <w:numPr>
          <w:ilvl w:val="0"/>
          <w:numId w:val="3"/>
        </w:numPr>
        <w:spacing w:lineRule="auto" w:line="240" w:before="0" w:after="0"/>
        <w:ind w:left="567" w:right="-1" w:hanging="372"/>
        <w:jc w:val="both"/>
        <w:rPr>
          <w:rFonts w:ascii="Times New Roman" w:hAnsi="Times New Roman" w:eastAsia="Calibri" w:cs="Times New Roman"/>
          <w:sz w:val="26"/>
          <w:szCs w:val="26"/>
          <w:lang w:eastAsia="en-US"/>
        </w:rPr>
      </w:pPr>
      <w:r>
        <w:rPr>
          <w:rFonts w:eastAsia="Calibri" w:cs="Times New Roman" w:ascii="Times New Roman" w:hAnsi="Times New Roman"/>
          <w:sz w:val="26"/>
          <w:szCs w:val="26"/>
          <w:lang w:eastAsia="en-US"/>
        </w:rPr>
        <w:t>Руководителям общеобразовательных учреждений, классным руководителям в целях  взаимодействия с родительской общественностью и эффективного размещения информации  по профилактике дорожно-транспортного травматизма  систематически использовать «Элжур», официальные сайты учреждений, а также родительские чаты в популярных мессенджерах. Предусмотреть участие сотрудников ОГИБДД и ПДН МУ МВД «Красноярское» на общешкольных родительских собраниях для рассмотрения вопроса безопасности дорожного движения.</w:t>
      </w:r>
    </w:p>
    <w:p>
      <w:pPr>
        <w:pStyle w:val="Normal"/>
        <w:spacing w:lineRule="auto" w:line="240" w:before="0" w:after="0"/>
        <w:ind w:left="567" w:right="-1" w:hanging="0"/>
        <w:jc w:val="both"/>
        <w:rPr>
          <w:rFonts w:ascii="Times New Roman" w:hAnsi="Times New Roman" w:eastAsia="Calibri" w:cs="Times New Roman"/>
          <w:sz w:val="26"/>
          <w:szCs w:val="26"/>
          <w:lang w:eastAsia="en-US"/>
        </w:rPr>
      </w:pPr>
      <w:r>
        <w:rPr>
          <w:rFonts w:eastAsia="Calibri" w:cs="Times New Roman" w:ascii="Times New Roman" w:hAnsi="Times New Roman"/>
          <w:sz w:val="26"/>
          <w:szCs w:val="26"/>
          <w:lang w:eastAsia="en-US"/>
        </w:rPr>
        <w:t xml:space="preserve">        </w:t>
      </w:r>
      <w:r>
        <w:rPr>
          <w:rFonts w:eastAsia="Calibri" w:cs="Times New Roman" w:ascii="Times New Roman" w:hAnsi="Times New Roman"/>
          <w:sz w:val="26"/>
          <w:szCs w:val="26"/>
          <w:lang w:eastAsia="en-US"/>
        </w:rPr>
        <w:t>Ответственные: руководители общеобразовательных учреждений.</w:t>
      </w:r>
    </w:p>
    <w:p>
      <w:pPr>
        <w:pStyle w:val="Normal"/>
        <w:spacing w:lineRule="auto" w:line="240" w:before="0" w:after="0"/>
        <w:ind w:left="567" w:right="-1" w:hanging="0"/>
        <w:jc w:val="both"/>
        <w:rPr>
          <w:rFonts w:ascii="Times New Roman" w:hAnsi="Times New Roman" w:eastAsia="Calibri" w:cs="Times New Roman"/>
          <w:sz w:val="26"/>
          <w:szCs w:val="26"/>
          <w:lang w:eastAsia="en-US"/>
        </w:rPr>
      </w:pPr>
      <w:r>
        <w:rPr>
          <w:rFonts w:eastAsia="Calibri" w:cs="Times New Roman" w:ascii="Times New Roman" w:hAnsi="Times New Roman"/>
          <w:sz w:val="26"/>
          <w:szCs w:val="26"/>
          <w:lang w:eastAsia="en-US"/>
        </w:rPr>
        <w:t xml:space="preserve">        </w:t>
      </w:r>
      <w:r>
        <w:rPr>
          <w:rFonts w:eastAsia="Calibri" w:cs="Times New Roman" w:ascii="Times New Roman" w:hAnsi="Times New Roman"/>
          <w:sz w:val="26"/>
          <w:szCs w:val="26"/>
          <w:lang w:eastAsia="en-US"/>
        </w:rPr>
        <w:t>Срок: учебный 2021-2022 год.</w:t>
      </w:r>
    </w:p>
    <w:p>
      <w:pPr>
        <w:pStyle w:val="Normal"/>
        <w:numPr>
          <w:ilvl w:val="0"/>
          <w:numId w:val="3"/>
        </w:numPr>
        <w:spacing w:lineRule="auto" w:line="240" w:before="0" w:after="0"/>
        <w:ind w:left="567" w:right="-1" w:hanging="372"/>
        <w:jc w:val="both"/>
        <w:rPr>
          <w:rFonts w:ascii="Times New Roman" w:hAnsi="Times New Roman" w:eastAsia="Calibri" w:cs="Times New Roman"/>
          <w:sz w:val="26"/>
          <w:szCs w:val="26"/>
          <w:lang w:eastAsia="en-US"/>
        </w:rPr>
      </w:pPr>
      <w:r>
        <w:rPr>
          <w:rFonts w:eastAsia="Calibri" w:cs="Times New Roman" w:ascii="Times New Roman" w:hAnsi="Times New Roman"/>
          <w:sz w:val="26"/>
          <w:szCs w:val="26"/>
          <w:lang w:eastAsia="en-US"/>
        </w:rPr>
        <w:t xml:space="preserve">Провести дополнительные мероприятия (уроки, классные часы и т.д.) по безопасности дорожного движения в общеобразовательных учреждениях, где отмечено наибольшее количество нарушений правил дорожного движения несовершеннолетними на основании составленных протоколов ОГИБДД. </w:t>
      </w:r>
    </w:p>
    <w:p>
      <w:pPr>
        <w:pStyle w:val="Normal"/>
        <w:spacing w:lineRule="auto" w:line="240" w:before="0" w:after="0"/>
        <w:ind w:left="567" w:right="-1" w:hanging="0"/>
        <w:jc w:val="both"/>
        <w:rPr>
          <w:rFonts w:ascii="Times New Roman" w:hAnsi="Times New Roman" w:eastAsia="Calibri" w:cs="Times New Roman"/>
          <w:sz w:val="26"/>
          <w:szCs w:val="26"/>
          <w:highlight w:val="yellow"/>
          <w:lang w:eastAsia="en-US"/>
        </w:rPr>
      </w:pPr>
      <w:r>
        <w:rPr>
          <w:rFonts w:eastAsia="Calibri" w:cs="Times New Roman" w:ascii="Times New Roman" w:hAnsi="Times New Roman"/>
          <w:sz w:val="26"/>
          <w:szCs w:val="26"/>
          <w:lang w:eastAsia="en-US"/>
        </w:rPr>
        <w:tab/>
        <w:t xml:space="preserve">     Ответственные: руководители общеобразовательных учреждений, ОГИБДД.</w:t>
      </w:r>
    </w:p>
    <w:p>
      <w:pPr>
        <w:pStyle w:val="Normal"/>
        <w:spacing w:lineRule="auto" w:line="240" w:before="0" w:after="0"/>
        <w:jc w:val="both"/>
        <w:rPr>
          <w:rFonts w:ascii="Times New Roman" w:hAnsi="Times New Roman" w:eastAsia="Times New Roman" w:cs="Times New Roman"/>
          <w:color w:val="FF0000"/>
          <w:sz w:val="26"/>
          <w:szCs w:val="26"/>
        </w:rPr>
      </w:pPr>
      <w:r>
        <w:rPr>
          <w:rFonts w:eastAsia="Times New Roman" w:cs="Times New Roman" w:ascii="Times New Roman" w:hAnsi="Times New Roman"/>
          <w:color w:val="FF0000"/>
          <w:sz w:val="26"/>
          <w:szCs w:val="26"/>
        </w:rPr>
      </w:r>
    </w:p>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color w:val="FF0000"/>
          <w:sz w:val="26"/>
          <w:szCs w:val="26"/>
        </w:rPr>
        <w:t xml:space="preserve">          </w:t>
      </w:r>
      <w:r>
        <w:rPr>
          <w:rFonts w:eastAsia="Times New Roman" w:cs="Times New Roman" w:ascii="Times New Roman" w:hAnsi="Times New Roman"/>
          <w:sz w:val="26"/>
          <w:szCs w:val="26"/>
        </w:rPr>
        <w:t xml:space="preserve">В сентябре т.г. при взаимодействии с ГУО администрации г. Красноярска и отдела образования МО г. Дивногорска организованы и проведены: 4 этап «Декады дорожной безопасности детей» и Всероссийская Неделя безопасности 2021. В рамках проведенных мероприятий сотрудниками ОГИБДД вместе с педагогами и обучающими организовано и проведено 12 пропагандистских мероприятий и акций, а также 3 челленджа, направленных на профилактику ДТП. Мероприятия были широко освещены в СМИ. </w:t>
        <w:br/>
        <w:t xml:space="preserve">О проделанной работе подготовлены отчеты. </w:t>
      </w:r>
    </w:p>
    <w:p>
      <w:pPr>
        <w:pStyle w:val="Normal"/>
        <w:spacing w:lineRule="auto" w:line="240" w:before="0" w:after="0"/>
        <w:jc w:val="both"/>
        <w:rPr>
          <w:rFonts w:ascii="Times New Roman" w:hAnsi="Times New Roman" w:eastAsia="Times New Roman" w:cs="Times New Roman"/>
          <w:color w:val="FF0000"/>
          <w:sz w:val="26"/>
          <w:szCs w:val="26"/>
        </w:rPr>
      </w:pPr>
      <w:r>
        <w:rPr>
          <w:rFonts w:eastAsia="Times New Roman" w:cs="Times New Roman" w:ascii="Times New Roman" w:hAnsi="Times New Roman"/>
          <w:color w:val="FF0000"/>
          <w:sz w:val="26"/>
          <w:szCs w:val="26"/>
        </w:rPr>
      </w:r>
    </w:p>
    <w:p>
      <w:pPr>
        <w:pStyle w:val="Normal"/>
        <w:tabs>
          <w:tab w:val="left" w:pos="2271" w:leader="none"/>
        </w:tabs>
        <w:spacing w:lineRule="auto" w:line="240" w:before="0" w:after="0"/>
        <w:jc w:val="center"/>
        <w:rPr>
          <w:rFonts w:ascii="Times New Roman" w:hAnsi="Times New Roman" w:cs="Times New Roman"/>
          <w:b/>
          <w:b/>
          <w:i/>
          <w:i/>
          <w:sz w:val="26"/>
          <w:szCs w:val="26"/>
        </w:rPr>
      </w:pPr>
      <w:r>
        <w:rPr>
          <w:rFonts w:eastAsia="Times New Roman" w:cs="Times New Roman" w:ascii="Times New Roman" w:hAnsi="Times New Roman"/>
          <w:b/>
          <w:i/>
          <w:sz w:val="26"/>
          <w:szCs w:val="26"/>
        </w:rPr>
        <w:t xml:space="preserve">Меры, принимаемые сотрудниками полка ДПС ГИБДД Управления по </w:t>
      </w:r>
      <w:r>
        <w:rPr>
          <w:rFonts w:cs="Times New Roman" w:ascii="Times New Roman" w:hAnsi="Times New Roman"/>
          <w:b/>
          <w:i/>
          <w:sz w:val="26"/>
          <w:szCs w:val="26"/>
        </w:rPr>
        <w:t>профилактике нарушений ПДД детьми и подростками до 16 лет в 2021 году:</w:t>
      </w:r>
    </w:p>
    <w:p>
      <w:pPr>
        <w:pStyle w:val="Normal"/>
        <w:tabs>
          <w:tab w:val="left" w:pos="2271" w:leader="none"/>
        </w:tabs>
        <w:spacing w:lineRule="auto" w:line="240" w:before="0" w:after="0"/>
        <w:jc w:val="center"/>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8"/>
          <w:szCs w:val="28"/>
        </w:rPr>
        <w:t xml:space="preserve">          </w:t>
      </w:r>
      <w:r>
        <w:rPr>
          <w:rFonts w:cs="Times New Roman" w:ascii="Times New Roman" w:hAnsi="Times New Roman"/>
          <w:sz w:val="26"/>
          <w:szCs w:val="26"/>
        </w:rPr>
        <w:t>В рамках работы по обеспечению безопасности дорожного движения и профилактике детского дорожно-транспортного травматизма инспекторы полка ДПС ГИБДД Управления осуществляют профилактическую работу посредством СГУ в дворовых территориях, вблизи мест массового скопления детей, а также вблизи оживленных пешеходных переходов. Кроме того, еженедельно организуются и проводятся вблизи нерегулируемых пешеходных переходов мероприятия, направленные на предупреждение и профилактику аварийности с участием пешеходов, в том числе детей-пешеходов.</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ab/>
        <w:t xml:space="preserve">Сотрудниками полка ДПС ГИБДД ежедневно выявляются нарушения ПДД несовершеннолетними и направляются рапорты инспекторам ПДН, которые, в свою очередь, проводят профилактическую работу и принимают решение о целесообразности постановки несовершеннолетнего нарушителя на профилактический учет в ОУУПиДН, а также о привлечении родителей к административной ответственности по ст. 5.35 КоАП РФ. </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ab/>
        <w:t xml:space="preserve">С начала 2021 года сотрудниками полка ДПС проведено 62 мероприятия, направленное на предупреждение и профилактику аварийности с участием пешеходов, в том числе детей-пешеходов. Место и время проведения профилактических мероприятий определяется на основе анализа аварийности с участием пешеходов. Вместе с тем, в 2021 году организовано и проведено 13 оперативно-профилактических мероприятий «Детское кресло-ремень безопасности», в ходе которых было выявлено 49 нарушений правил перевозки несовершеннолетних пассажиров. Место и время проведения ОПМ определяется на основе анализа аварийности с участием детей. </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      </w:t>
      </w:r>
      <w:r>
        <w:rPr>
          <w:rFonts w:eastAsia="Calibri" w:cs="Times New Roman" w:ascii="Times New Roman" w:hAnsi="Times New Roman"/>
          <w:sz w:val="26"/>
          <w:szCs w:val="26"/>
          <w:lang w:eastAsia="en-US"/>
        </w:rPr>
        <w:t xml:space="preserve">    </w:t>
      </w:r>
      <w:r>
        <w:rPr>
          <w:rFonts w:eastAsia="Calibri" w:cs="Times New Roman" w:ascii="Times New Roman" w:hAnsi="Times New Roman"/>
          <w:sz w:val="26"/>
          <w:szCs w:val="26"/>
          <w:lang w:eastAsia="en-US"/>
        </w:rPr>
        <w:t xml:space="preserve">Несмотря на снижение общих показателей детской аварийности и тяжести последствий в текущем году, отмечается увеличения количества выявленных сотрудниками полка ДПС нарушений ПДД несовершеннолетними участниками дорожного движения. Уровень таких нарушений за 9 месяцев т.г. достиг </w:t>
      </w:r>
      <w:r>
        <w:rPr>
          <w:rFonts w:cs="Times New Roman" w:ascii="Times New Roman" w:hAnsi="Times New Roman"/>
          <w:sz w:val="28"/>
          <w:szCs w:val="28"/>
        </w:rPr>
        <w:t xml:space="preserve">2354 (АППГ +8,5%, (2168 нарушений) </w:t>
      </w:r>
      <w:r>
        <w:rPr>
          <w:rFonts w:eastAsia="Calibri" w:cs="Times New Roman" w:ascii="Times New Roman" w:hAnsi="Times New Roman"/>
          <w:sz w:val="26"/>
          <w:szCs w:val="26"/>
          <w:lang w:eastAsia="en-US"/>
        </w:rPr>
        <w:t xml:space="preserve">(+ 186 нарушений)), что говорит о необходимости проведения точечной работы по профилактике ДТП с отдельными категориями несовершеннолетних, уделив особое внимание на их возраст, который определен в ходе проведения данного анализа аварийности с участием детей. Ежемесячная аналитическая справка предоставляется в подразделение УУПиДН и полк ДПС для сведения и организации работы в данном направлении, с целью эффективной совместной работы по профилактике ДДТТ. </w:t>
      </w:r>
    </w:p>
    <w:p>
      <w:pPr>
        <w:pStyle w:val="Normal"/>
        <w:tabs>
          <w:tab w:val="left" w:pos="0" w:leader="none"/>
        </w:tabs>
        <w:spacing w:lineRule="auto" w:line="240" w:before="0" w:after="0"/>
        <w:jc w:val="both"/>
        <w:rPr>
          <w:rFonts w:ascii="Times New Roman" w:hAnsi="Times New Roman" w:eastAsia="Times New Roman" w:cs="Times New Roman"/>
          <w:sz w:val="26"/>
          <w:szCs w:val="26"/>
        </w:rPr>
      </w:pPr>
      <w:r>
        <w:rPr>
          <w:rFonts w:eastAsia="Calibri" w:cs="Times New Roman" w:ascii="Times New Roman" w:hAnsi="Times New Roman"/>
          <w:sz w:val="26"/>
          <w:szCs w:val="26"/>
          <w:lang w:eastAsia="en-US"/>
        </w:rPr>
        <w:t xml:space="preserve"> </w:t>
      </w:r>
    </w:p>
    <w:p>
      <w:pPr>
        <w:pStyle w:val="Normal"/>
        <w:spacing w:lineRule="auto" w:line="240" w:before="0" w:after="0"/>
        <w:ind w:firstLine="709"/>
        <w:jc w:val="both"/>
        <w:rPr>
          <w:rFonts w:ascii="Times New Roman" w:hAnsi="Times New Roman" w:eastAsia="Times New Roman" w:cs="Times New Roman"/>
          <w:b/>
          <w:b/>
          <w:i/>
          <w:i/>
          <w:color w:val="000000"/>
          <w:sz w:val="26"/>
          <w:szCs w:val="26"/>
          <w:u w:val="single"/>
        </w:rPr>
      </w:pPr>
      <w:r>
        <w:rPr>
          <w:rFonts w:eastAsia="Times New Roman" w:cs="Times New Roman" w:ascii="Times New Roman" w:hAnsi="Times New Roman"/>
          <w:b/>
          <w:i/>
          <w:color w:val="000000"/>
          <w:sz w:val="26"/>
          <w:szCs w:val="26"/>
          <w:u w:val="single"/>
        </w:rPr>
        <w:t>Рекомендации:</w:t>
      </w:r>
    </w:p>
    <w:p>
      <w:pPr>
        <w:pStyle w:val="Normal"/>
        <w:spacing w:lineRule="auto" w:line="240" w:before="0" w:after="0"/>
        <w:ind w:firstLine="709"/>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 xml:space="preserve">На основании анализа аварийности ДТП за 9 месяцев 2021 года с участием несовершеннолетних, педагогам образовательных учреждений, сотрудникам ГИБДД, полка ДПС и ПДН Управления необходимо реализовать комплекс следующих профилактических мероприятий, направленных на недопущение ДТП с участием несовершеннолетних: </w:t>
      </w:r>
    </w:p>
    <w:p>
      <w:pPr>
        <w:pStyle w:val="Normal"/>
        <w:spacing w:lineRule="auto" w:line="240" w:before="0" w:after="0"/>
        <w:ind w:firstLine="709"/>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r>
    </w:p>
    <w:p>
      <w:pPr>
        <w:pStyle w:val="Normal"/>
        <w:spacing w:lineRule="auto" w:line="240" w:before="0" w:after="0"/>
        <w:ind w:firstLine="709"/>
        <w:jc w:val="both"/>
        <w:rPr>
          <w:rFonts w:ascii="Times New Roman" w:hAnsi="Times New Roman" w:eastAsia="Times New Roman" w:cs="Times New Roman"/>
          <w:b/>
          <w:b/>
          <w:color w:val="000000"/>
          <w:sz w:val="26"/>
          <w:szCs w:val="26"/>
        </w:rPr>
      </w:pPr>
      <w:r>
        <w:rPr>
          <w:rFonts w:eastAsia="Times New Roman" w:cs="Times New Roman" w:ascii="Times New Roman" w:hAnsi="Times New Roman"/>
          <w:color w:val="000000"/>
          <w:sz w:val="26"/>
          <w:szCs w:val="26"/>
        </w:rPr>
        <w:t xml:space="preserve"> </w:t>
      </w:r>
      <w:r>
        <w:rPr>
          <w:rFonts w:eastAsia="Times New Roman" w:cs="Times New Roman" w:ascii="Times New Roman" w:hAnsi="Times New Roman"/>
          <w:b/>
          <w:color w:val="000000"/>
          <w:sz w:val="26"/>
          <w:szCs w:val="26"/>
        </w:rPr>
        <w:t xml:space="preserve"> </w:t>
      </w:r>
      <w:r>
        <w:rPr>
          <w:rFonts w:eastAsia="Times New Roman" w:cs="Times New Roman" w:ascii="Times New Roman" w:hAnsi="Times New Roman"/>
          <w:b/>
          <w:color w:val="000000"/>
          <w:sz w:val="26"/>
          <w:szCs w:val="26"/>
        </w:rPr>
        <w:t xml:space="preserve">Главному управлению образования администрации г. Красноярска и отделу образования МО г. Дивногорска в летний период: </w:t>
      </w:r>
    </w:p>
    <w:p>
      <w:pPr>
        <w:pStyle w:val="Normal"/>
        <w:spacing w:lineRule="auto" w:line="240" w:before="0" w:after="0"/>
        <w:ind w:firstLine="709"/>
        <w:jc w:val="both"/>
        <w:rPr>
          <w:rFonts w:ascii="Times New Roman" w:hAnsi="Times New Roman" w:eastAsia="Times New Roman" w:cs="Times New Roman"/>
          <w:b/>
          <w:b/>
          <w:color w:val="000000"/>
          <w:sz w:val="26"/>
          <w:szCs w:val="26"/>
        </w:rPr>
      </w:pPr>
      <w:r>
        <w:rPr>
          <w:rFonts w:eastAsia="Times New Roman" w:cs="Times New Roman" w:ascii="Times New Roman" w:hAnsi="Times New Roman"/>
          <w:b/>
          <w:color w:val="000000"/>
          <w:sz w:val="26"/>
          <w:szCs w:val="26"/>
        </w:rPr>
      </w:r>
    </w:p>
    <w:p>
      <w:pPr>
        <w:pStyle w:val="Normal"/>
        <w:spacing w:lineRule="auto" w:line="240" w:before="0" w:after="0"/>
        <w:ind w:firstLine="709"/>
        <w:jc w:val="both"/>
        <w:rPr>
          <w:rFonts w:ascii="Times New Roman" w:hAnsi="Times New Roman" w:eastAsia="Times New Roman"/>
          <w:sz w:val="26"/>
          <w:szCs w:val="26"/>
        </w:rPr>
      </w:pPr>
      <w:r>
        <w:rPr>
          <w:rFonts w:eastAsia="Times New Roman" w:cs="Times New Roman" w:ascii="Times New Roman" w:hAnsi="Times New Roman"/>
          <w:b/>
          <w:color w:val="000000"/>
          <w:sz w:val="26"/>
          <w:szCs w:val="26"/>
        </w:rPr>
        <w:t xml:space="preserve">1) </w:t>
      </w:r>
      <w:r>
        <w:rPr>
          <w:rFonts w:eastAsia="Times New Roman" w:ascii="Times New Roman" w:hAnsi="Times New Roman"/>
          <w:sz w:val="26"/>
          <w:szCs w:val="26"/>
        </w:rPr>
        <w:t>В случае возникновения ДТП с участием несовершеннолетних, обеспечить оперативное освещение данных фактов на сайтах образовательных организаций, для информирования родителей в целях дальнейшего проведения разъяснительной и пропагандистской работы.</w:t>
      </w:r>
    </w:p>
    <w:p>
      <w:pPr>
        <w:pStyle w:val="Normal"/>
        <w:tabs>
          <w:tab w:val="left" w:pos="2130" w:leader="none"/>
        </w:tabs>
        <w:spacing w:lineRule="auto" w:line="240" w:before="0" w:after="0"/>
        <w:jc w:val="both"/>
        <w:rPr>
          <w:rFonts w:ascii="Times New Roman" w:hAnsi="Times New Roman" w:eastAsia="Times New Roman"/>
          <w:sz w:val="26"/>
          <w:szCs w:val="26"/>
        </w:rPr>
      </w:pPr>
      <w:r>
        <w:rPr>
          <w:rFonts w:eastAsia="Times New Roman" w:ascii="Times New Roman" w:hAnsi="Times New Roman"/>
          <w:sz w:val="26"/>
          <w:szCs w:val="26"/>
        </w:rPr>
        <w:t xml:space="preserve">          </w:t>
      </w:r>
      <w:r>
        <w:rPr>
          <w:rFonts w:eastAsia="Times New Roman" w:ascii="Times New Roman" w:hAnsi="Times New Roman"/>
          <w:sz w:val="26"/>
          <w:szCs w:val="26"/>
        </w:rPr>
        <w:t xml:space="preserve">Срок исполнения: не позднее 3 дней после совершения ДТП. </w:t>
      </w:r>
    </w:p>
    <w:p>
      <w:pPr>
        <w:pStyle w:val="Normal"/>
        <w:tabs>
          <w:tab w:val="left" w:pos="2130" w:leader="none"/>
        </w:tabs>
        <w:spacing w:lineRule="auto" w:line="240" w:before="0" w:after="0"/>
        <w:jc w:val="both"/>
        <w:rPr>
          <w:rFonts w:ascii="Times New Roman" w:hAnsi="Times New Roman" w:eastAsia="Times New Roman"/>
          <w:sz w:val="26"/>
          <w:szCs w:val="26"/>
        </w:rPr>
      </w:pPr>
      <w:r>
        <w:rPr>
          <w:rFonts w:eastAsia="Times New Roman" w:ascii="Times New Roman" w:hAnsi="Times New Roman"/>
          <w:sz w:val="26"/>
          <w:szCs w:val="26"/>
        </w:rPr>
        <w:t xml:space="preserve">          </w:t>
      </w:r>
      <w:r>
        <w:rPr>
          <w:rFonts w:eastAsia="Times New Roman" w:ascii="Times New Roman" w:hAnsi="Times New Roman"/>
          <w:b/>
          <w:sz w:val="26"/>
          <w:szCs w:val="26"/>
        </w:rPr>
        <w:t>2)</w:t>
      </w:r>
      <w:r>
        <w:rPr>
          <w:rFonts w:eastAsia="Times New Roman" w:ascii="Times New Roman" w:hAnsi="Times New Roman"/>
          <w:sz w:val="26"/>
          <w:szCs w:val="26"/>
        </w:rPr>
        <w:t xml:space="preserve"> Педагогам образовательных учреждений по окончанию последнего учебного предмета перед уходом учеников домой, проводить «пятиминутки» по соблюдению ПДД, акцентируя внимание детей на погодные условия и особенности обустройства улично – дорожной сети (правилах перехода проезжей части, правилах поведения в общественном транспорте, а также о безопасном поведении во время прогулок во дворе и за его пределами).</w:t>
      </w:r>
    </w:p>
    <w:p>
      <w:pPr>
        <w:pStyle w:val="Normal"/>
        <w:tabs>
          <w:tab w:val="left" w:pos="2130" w:leader="none"/>
        </w:tabs>
        <w:spacing w:lineRule="auto" w:line="240" w:before="0" w:after="0"/>
        <w:jc w:val="both"/>
        <w:rPr>
          <w:rFonts w:ascii="Times New Roman" w:hAnsi="Times New Roman" w:eastAsia="Times New Roman"/>
          <w:sz w:val="26"/>
          <w:szCs w:val="26"/>
        </w:rPr>
      </w:pPr>
      <w:r>
        <w:rPr>
          <w:rFonts w:eastAsia="Times New Roman" w:ascii="Times New Roman" w:hAnsi="Times New Roman"/>
          <w:sz w:val="26"/>
          <w:szCs w:val="26"/>
        </w:rPr>
        <w:t xml:space="preserve">         </w:t>
      </w:r>
      <w:r>
        <w:rPr>
          <w:rFonts w:eastAsia="Times New Roman" w:ascii="Times New Roman" w:hAnsi="Times New Roman"/>
          <w:sz w:val="26"/>
          <w:szCs w:val="26"/>
        </w:rPr>
        <w:t xml:space="preserve">Срок исполнения: ежедневно </w:t>
      </w:r>
    </w:p>
    <w:p>
      <w:pPr>
        <w:pStyle w:val="Normal"/>
        <w:tabs>
          <w:tab w:val="left" w:pos="2130" w:leader="none"/>
        </w:tabs>
        <w:spacing w:lineRule="auto" w:line="240" w:before="0" w:after="0"/>
        <w:jc w:val="both"/>
        <w:rPr>
          <w:rFonts w:ascii="Times New Roman" w:hAnsi="Times New Roman" w:eastAsia="Times New Roman" w:cs="Times New Roman"/>
          <w:sz w:val="26"/>
          <w:szCs w:val="26"/>
        </w:rPr>
      </w:pPr>
      <w:r>
        <w:rPr>
          <w:rFonts w:eastAsia="Times New Roman" w:ascii="Times New Roman" w:hAnsi="Times New Roman"/>
          <w:sz w:val="26"/>
          <w:szCs w:val="26"/>
        </w:rPr>
        <w:t xml:space="preserve">         </w:t>
      </w:r>
      <w:r>
        <w:rPr>
          <w:rFonts w:eastAsia="Times New Roman" w:ascii="Times New Roman" w:hAnsi="Times New Roman"/>
          <w:b/>
          <w:sz w:val="26"/>
          <w:szCs w:val="26"/>
        </w:rPr>
        <w:t>3)</w:t>
      </w:r>
      <w:r>
        <w:rPr>
          <w:rFonts w:eastAsia="Times New Roman" w:ascii="Times New Roman" w:hAnsi="Times New Roman"/>
          <w:sz w:val="26"/>
          <w:szCs w:val="26"/>
        </w:rPr>
        <w:t xml:space="preserve"> Педагогам образовательных учреждений оказать содействие по размещению разработанных сотрудниками ГИБДД</w:t>
      </w:r>
      <w:r>
        <w:rPr>
          <w:rFonts w:eastAsia="Times New Roman" w:ascii="Times New Roman" w:hAnsi="Times New Roman"/>
          <w:b/>
          <w:sz w:val="26"/>
          <w:szCs w:val="26"/>
        </w:rPr>
        <w:t xml:space="preserve"> </w:t>
      </w:r>
      <w:r>
        <w:rPr>
          <w:rFonts w:eastAsia="Times New Roman" w:cs="Times New Roman" w:ascii="Times New Roman" w:hAnsi="Times New Roman"/>
          <w:sz w:val="26"/>
          <w:szCs w:val="26"/>
        </w:rPr>
        <w:t xml:space="preserve">профилактических материалов на тему соблюдения ПДД и видеообращений руководителей ОГИБДД в осенний период к детям и родителям на сайтах образовательных организаций и в родительских чатах популярных мессенджерах «Вайбер», «Вотсап» и «Телеграмм». </w:t>
      </w:r>
    </w:p>
    <w:p>
      <w:pPr>
        <w:pStyle w:val="Normal"/>
        <w:tabs>
          <w:tab w:val="left" w:pos="2130" w:leader="none"/>
        </w:tabs>
        <w:spacing w:lineRule="auto" w:line="240" w:before="0" w:after="0"/>
        <w:jc w:val="both"/>
        <w:rPr>
          <w:rFonts w:ascii="Times New Roman" w:hAnsi="Times New Roman" w:eastAsia="Times New Roman"/>
          <w:sz w:val="26"/>
          <w:szCs w:val="26"/>
        </w:rPr>
      </w:pPr>
      <w:r>
        <w:rPr>
          <w:rFonts w:eastAsia="Times New Roman" w:ascii="Times New Roman" w:hAnsi="Times New Roman"/>
          <w:sz w:val="26"/>
          <w:szCs w:val="26"/>
        </w:rPr>
        <w:t xml:space="preserve">          </w:t>
      </w:r>
      <w:r>
        <w:rPr>
          <w:rFonts w:eastAsia="Times New Roman" w:ascii="Times New Roman" w:hAnsi="Times New Roman"/>
          <w:sz w:val="26"/>
          <w:szCs w:val="26"/>
        </w:rPr>
        <w:t>Срок исполнения: октябрь 2021.</w:t>
      </w:r>
    </w:p>
    <w:p>
      <w:pPr>
        <w:pStyle w:val="Normal"/>
        <w:tabs>
          <w:tab w:val="left" w:pos="2130" w:leader="none"/>
        </w:tabs>
        <w:spacing w:lineRule="auto" w:line="240" w:before="0" w:after="0"/>
        <w:jc w:val="both"/>
        <w:rPr>
          <w:rFonts w:ascii="Times New Roman" w:hAnsi="Times New Roman" w:eastAsia="Times New Roman"/>
          <w:sz w:val="26"/>
          <w:szCs w:val="26"/>
        </w:rPr>
      </w:pPr>
      <w:r>
        <w:rPr>
          <w:rFonts w:eastAsia="Times New Roman" w:ascii="Times New Roman" w:hAnsi="Times New Roman"/>
          <w:sz w:val="26"/>
          <w:szCs w:val="26"/>
        </w:rPr>
        <w:t xml:space="preserve">         </w:t>
      </w:r>
      <w:r>
        <w:rPr>
          <w:rFonts w:eastAsia="Times New Roman" w:ascii="Times New Roman" w:hAnsi="Times New Roman"/>
          <w:b/>
          <w:sz w:val="26"/>
          <w:szCs w:val="26"/>
        </w:rPr>
        <w:t>4)</w:t>
      </w:r>
      <w:r>
        <w:rPr>
          <w:rFonts w:eastAsia="Times New Roman" w:ascii="Times New Roman" w:hAnsi="Times New Roman"/>
          <w:sz w:val="26"/>
          <w:szCs w:val="26"/>
        </w:rPr>
        <w:t xml:space="preserve"> Принять активное участие в городском конкурсе «Сверкаем вместе с ЮИД 2021», направленном на популяризацию использование детьми световозвращающих элементов в темное время суток. </w:t>
      </w:r>
    </w:p>
    <w:p>
      <w:pPr>
        <w:pStyle w:val="Normal"/>
        <w:spacing w:lineRule="auto" w:line="240" w:before="0" w:after="0"/>
        <w:ind w:firstLine="709"/>
        <w:jc w:val="both"/>
        <w:rPr>
          <w:rFonts w:ascii="Times New Roman" w:hAnsi="Times New Roman" w:eastAsia="Times New Roman" w:cs="Times New Roman"/>
          <w:b/>
          <w:b/>
          <w:color w:val="000000"/>
          <w:sz w:val="26"/>
          <w:szCs w:val="26"/>
        </w:rPr>
      </w:pPr>
      <w:r>
        <w:rPr>
          <w:rFonts w:eastAsia="Times New Roman" w:cs="Times New Roman" w:ascii="Times New Roman" w:hAnsi="Times New Roman"/>
          <w:b/>
          <w:color w:val="000000"/>
          <w:sz w:val="26"/>
          <w:szCs w:val="26"/>
        </w:rPr>
      </w:r>
    </w:p>
    <w:p>
      <w:pPr>
        <w:pStyle w:val="Normal"/>
        <w:spacing w:lineRule="auto" w:line="240" w:before="0" w:after="0"/>
        <w:ind w:firstLine="709"/>
        <w:jc w:val="both"/>
        <w:rPr>
          <w:rFonts w:ascii="Times New Roman" w:hAnsi="Times New Roman" w:eastAsia="Times New Roman" w:cs="Times New Roman"/>
          <w:b/>
          <w:b/>
          <w:color w:val="000000"/>
          <w:sz w:val="26"/>
          <w:szCs w:val="26"/>
        </w:rPr>
      </w:pPr>
      <w:r>
        <w:rPr>
          <w:rFonts w:eastAsia="Times New Roman" w:cs="Times New Roman" w:ascii="Times New Roman" w:hAnsi="Times New Roman"/>
          <w:b/>
          <w:color w:val="000000"/>
          <w:sz w:val="26"/>
          <w:szCs w:val="26"/>
        </w:rPr>
        <w:t>Сотрудникам отделения по пропаганде ОГИБДД, инспекторам полка ДПС и УУПиДН МУ МВД России «Красноярское»:</w:t>
      </w:r>
    </w:p>
    <w:p>
      <w:pPr>
        <w:pStyle w:val="ListParagraph"/>
        <w:numPr>
          <w:ilvl w:val="0"/>
          <w:numId w:val="1"/>
        </w:numPr>
        <w:spacing w:lineRule="auto" w:line="240" w:before="0" w:after="0"/>
        <w:ind w:left="0" w:firstLine="709"/>
        <w:jc w:val="both"/>
        <w:rPr>
          <w:rFonts w:ascii="Times New Roman" w:hAnsi="Times New Roman" w:eastAsia="Times New Roman" w:cs="Times New Roman"/>
          <w:color w:val="000000" w:themeColor="text1"/>
          <w:sz w:val="26"/>
          <w:szCs w:val="26"/>
        </w:rPr>
      </w:pPr>
      <w:r>
        <w:rPr>
          <w:rFonts w:eastAsia="Times New Roman" w:cs="Times New Roman" w:ascii="Times New Roman" w:hAnsi="Times New Roman"/>
          <w:color w:val="000000" w:themeColor="text1"/>
          <w:sz w:val="26"/>
          <w:szCs w:val="26"/>
        </w:rPr>
        <w:t xml:space="preserve">Сотрудникам отделения по пропаганде БДД и полка ДПС Управления  организовать и провести профилактические мероприятия «Пешеходный всеобуч», направленные на предупреждение ДТП с участием пешеходов с демонстрацией нарушителям видеороликов о причинах таких происшествий и их последствиях. Обеспечить освещение данных мероприятий в СМИ и в социальных сетях. </w:t>
      </w:r>
    </w:p>
    <w:p>
      <w:pPr>
        <w:pStyle w:val="ListParagraph"/>
        <w:spacing w:lineRule="auto" w:line="240" w:before="0" w:after="0"/>
        <w:ind w:left="709" w:hanging="0"/>
        <w:jc w:val="both"/>
        <w:rPr>
          <w:rFonts w:ascii="Times New Roman" w:hAnsi="Times New Roman" w:eastAsia="Times New Roman" w:cs="Times New Roman"/>
          <w:color w:val="000000" w:themeColor="text1"/>
          <w:sz w:val="26"/>
          <w:szCs w:val="26"/>
        </w:rPr>
      </w:pPr>
      <w:r>
        <w:rPr>
          <w:rFonts w:eastAsia="Times New Roman" w:cs="Times New Roman" w:ascii="Times New Roman" w:hAnsi="Times New Roman"/>
          <w:color w:val="000000" w:themeColor="text1"/>
          <w:sz w:val="26"/>
          <w:szCs w:val="26"/>
        </w:rPr>
        <w:t>Срок: октябрь-ноябрь т.г.</w:t>
      </w:r>
    </w:p>
    <w:p>
      <w:pPr>
        <w:pStyle w:val="Normal"/>
        <w:spacing w:lineRule="auto" w:line="240" w:before="0" w:after="0"/>
        <w:ind w:firstLine="709"/>
        <w:jc w:val="both"/>
        <w:rPr>
          <w:rFonts w:ascii="Times New Roman" w:hAnsi="Times New Roman" w:eastAsia="Times New Roman" w:cs="Times New Roman"/>
          <w:color w:val="FF0000"/>
          <w:sz w:val="26"/>
          <w:szCs w:val="26"/>
        </w:rPr>
      </w:pPr>
      <w:r>
        <w:rPr>
          <w:rFonts w:eastAsia="Times New Roman" w:cs="Times New Roman" w:ascii="Times New Roman" w:hAnsi="Times New Roman"/>
          <w:b/>
          <w:color w:val="000000"/>
          <w:sz w:val="26"/>
          <w:szCs w:val="26"/>
        </w:rPr>
        <w:t>2)</w:t>
      </w:r>
      <w:r>
        <w:rPr>
          <w:rFonts w:eastAsia="Times New Roman" w:cs="Times New Roman" w:ascii="Times New Roman" w:hAnsi="Times New Roman"/>
          <w:color w:val="000000"/>
          <w:sz w:val="26"/>
          <w:szCs w:val="26"/>
        </w:rPr>
        <w:t xml:space="preserve"> Сотрудникам ОГИБДД организовать работу по проведению бесед, открытых уроков, конкурсов, викторин, флешмобов и акций с обучающимися образовательных учреждений г. Красноярска и г. Дивногорска, акцентировав особое внимание на проведение данной работы в следующих образовательных учреждениях: </w:t>
      </w:r>
      <w:r>
        <w:rPr>
          <w:rFonts w:eastAsia="Times New Roman" w:cs="Times New Roman" w:ascii="Times New Roman" w:hAnsi="Times New Roman"/>
          <w:b/>
          <w:color w:val="000000"/>
          <w:sz w:val="26"/>
          <w:szCs w:val="26"/>
        </w:rPr>
        <w:t xml:space="preserve">МБОУ СШ №81,  МБОУ СШ №98, МБОУ СШ №143, МБОУ СШ №156, МБОУ СШ №62,   МБОУ СШ №135, МБОУ СШ №108,   МБОУ СШ №66,   Красноярская школа №7,  МБОУ СШ 73, МБОУ СШ №32, МБОУ СШ №65, Гимназия №2, Лицей №8,               Лицей №14, Лицей №11, МБОУ СШ </w:t>
      </w:r>
      <w:r>
        <w:rPr>
          <w:rFonts w:eastAsia="Times New Roman" w:cs="Times New Roman" w:ascii="Times New Roman" w:hAnsi="Times New Roman"/>
          <w:b/>
          <w:sz w:val="26"/>
          <w:szCs w:val="26"/>
        </w:rPr>
        <w:t xml:space="preserve">№17, МБОУ СШ №95, МАОУ СШ №158,     МБОУ СШ №2 г. Дивногорска, Гимназия №4, МБОУ СШ №51, </w:t>
      </w:r>
      <w:r>
        <w:rPr>
          <w:rFonts w:eastAsia="Times New Roman" w:cs="Times New Roman" w:ascii="Times New Roman" w:hAnsi="Times New Roman"/>
          <w:sz w:val="26"/>
          <w:szCs w:val="26"/>
        </w:rPr>
        <w:t xml:space="preserve">учащиеся которых в т.г. чаще всего стали участниками ДТП, в том числе по собственной неосторожности </w:t>
        <w:br/>
        <w:t xml:space="preserve">(с учетом данного анализа), а также с обучающимися: </w:t>
      </w:r>
      <w:r>
        <w:rPr>
          <w:rFonts w:eastAsia="Times New Roman" w:cs="Times New Roman" w:ascii="Times New Roman" w:hAnsi="Times New Roman"/>
          <w:b/>
          <w:sz w:val="26"/>
          <w:szCs w:val="26"/>
        </w:rPr>
        <w:t xml:space="preserve">лицея № 28, СОШ № 16,  </w:t>
        <w:br/>
        <w:t>СОШ № 90, СОШ № 153, гимназия № 9, СОШ № 23, СОШ № 42, СОШ № 78,  СОШ № 115, СОШ № 134, СОШ № 144 и у</w:t>
      </w:r>
      <w:r>
        <w:rPr>
          <w:rFonts w:eastAsia="Times New Roman" w:cs="Times New Roman" w:ascii="Times New Roman" w:hAnsi="Times New Roman"/>
          <w:sz w:val="26"/>
          <w:szCs w:val="26"/>
        </w:rPr>
        <w:t xml:space="preserve">чащиеся </w:t>
      </w:r>
      <w:r>
        <w:rPr>
          <w:rFonts w:eastAsia="Times New Roman" w:cs="Times New Roman" w:ascii="Times New Roman" w:hAnsi="Times New Roman"/>
          <w:b/>
          <w:sz w:val="26"/>
          <w:szCs w:val="26"/>
        </w:rPr>
        <w:t xml:space="preserve">школ №№ 2, 5, 9, гимназии </w:t>
        <w:br/>
        <w:t xml:space="preserve">№ 10, </w:t>
      </w:r>
      <w:r>
        <w:rPr>
          <w:rFonts w:eastAsia="Times New Roman" w:cs="Times New Roman" w:ascii="Times New Roman" w:hAnsi="Times New Roman"/>
          <w:sz w:val="26"/>
          <w:szCs w:val="26"/>
        </w:rPr>
        <w:t>расположенных на территории</w:t>
      </w:r>
      <w:r>
        <w:rPr>
          <w:rFonts w:eastAsia="Times New Roman" w:cs="Times New Roman" w:ascii="Times New Roman" w:hAnsi="Times New Roman"/>
          <w:b/>
          <w:sz w:val="26"/>
          <w:szCs w:val="26"/>
        </w:rPr>
        <w:t xml:space="preserve"> г. Дивногорска,</w:t>
      </w:r>
      <w:r>
        <w:rPr/>
        <w:t xml:space="preserve"> </w:t>
      </w:r>
      <w:r>
        <w:rPr>
          <w:rFonts w:eastAsia="Times New Roman" w:cs="Times New Roman" w:ascii="Times New Roman" w:hAnsi="Times New Roman"/>
          <w:sz w:val="26"/>
          <w:szCs w:val="26"/>
        </w:rPr>
        <w:t xml:space="preserve">обучающие которых систематически нарушают правила дорожного движения (с учетом анализа по выявленным нарушениям ПДД несовершеннолетними). Выбор целевой аудитории по возрастным характеристикам при проведении профилактической  работы осуществлять также с учетом данного анализа. </w:t>
      </w:r>
    </w:p>
    <w:p>
      <w:pPr>
        <w:pStyle w:val="Normal"/>
        <w:spacing w:lineRule="auto" w:line="240" w:before="0" w:after="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 xml:space="preserve">           </w:t>
      </w:r>
      <w:r>
        <w:rPr>
          <w:rFonts w:eastAsia="Times New Roman" w:cs="Times New Roman" w:ascii="Times New Roman" w:hAnsi="Times New Roman"/>
          <w:color w:val="000000"/>
          <w:sz w:val="26"/>
          <w:szCs w:val="26"/>
        </w:rPr>
        <w:t>Срок: октябрь-ноябрь т.г.</w:t>
      </w:r>
    </w:p>
    <w:p>
      <w:pPr>
        <w:pStyle w:val="Normal"/>
        <w:spacing w:lineRule="auto" w:line="240" w:before="0" w:after="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 xml:space="preserve">           </w:t>
      </w:r>
      <w:r>
        <w:rPr>
          <w:rFonts w:eastAsia="Times New Roman" w:cs="Times New Roman" w:ascii="Times New Roman" w:hAnsi="Times New Roman"/>
          <w:b/>
          <w:color w:val="000000"/>
          <w:sz w:val="26"/>
          <w:szCs w:val="26"/>
        </w:rPr>
        <w:t>3)</w:t>
      </w:r>
      <w:r>
        <w:rPr>
          <w:rFonts w:eastAsia="Times New Roman" w:cs="Times New Roman" w:ascii="Times New Roman" w:hAnsi="Times New Roman"/>
          <w:color w:val="000000"/>
          <w:sz w:val="26"/>
          <w:szCs w:val="26"/>
        </w:rPr>
        <w:t xml:space="preserve"> Приблизить наряды инспекторов полка ДПС к тем образовательным учреждениям г. Красноярска и г. Дивногорска, обучающие которых согласно данного анализа чаще всего нарушали ПДД и стали участниками ДТП, а именно в  период с 07:00 до 08:00 часов и с 18:00 до 19:00, где организовать профилактическую работу по соблюдению ПДД  водителями и детьми - пешеходами, в том числе с использованием СГУ. </w:t>
      </w:r>
    </w:p>
    <w:p>
      <w:pPr>
        <w:pStyle w:val="Normal"/>
        <w:spacing w:lineRule="auto" w:line="240" w:before="0" w:after="0"/>
        <w:ind w:firstLine="709"/>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 xml:space="preserve"> </w:t>
      </w:r>
      <w:r>
        <w:rPr>
          <w:rFonts w:eastAsia="Times New Roman" w:cs="Times New Roman" w:ascii="Times New Roman" w:hAnsi="Times New Roman"/>
          <w:color w:val="000000"/>
          <w:sz w:val="26"/>
          <w:szCs w:val="26"/>
        </w:rPr>
        <w:t xml:space="preserve">Срок: ежедневно в октябре т.г. </w:t>
      </w:r>
    </w:p>
    <w:p>
      <w:pPr>
        <w:pStyle w:val="Normal"/>
        <w:spacing w:lineRule="auto" w:line="240" w:before="0" w:after="0"/>
        <w:ind w:firstLine="709"/>
        <w:jc w:val="both"/>
        <w:rPr>
          <w:rFonts w:ascii="Times New Roman" w:hAnsi="Times New Roman" w:eastAsia="Times New Roman" w:cs="Times New Roman"/>
          <w:color w:val="000000"/>
          <w:sz w:val="26"/>
          <w:szCs w:val="26"/>
        </w:rPr>
      </w:pPr>
      <w:r>
        <w:rPr>
          <w:rFonts w:eastAsia="Times New Roman" w:cs="Times New Roman" w:ascii="Times New Roman" w:hAnsi="Times New Roman"/>
          <w:b/>
          <w:color w:val="000000"/>
          <w:sz w:val="26"/>
          <w:szCs w:val="26"/>
        </w:rPr>
        <w:t xml:space="preserve"> </w:t>
      </w:r>
      <w:r>
        <w:rPr>
          <w:rFonts w:eastAsia="Times New Roman" w:cs="Times New Roman" w:ascii="Times New Roman" w:hAnsi="Times New Roman"/>
          <w:b/>
          <w:color w:val="000000"/>
          <w:sz w:val="26"/>
          <w:szCs w:val="26"/>
        </w:rPr>
        <w:t>4)</w:t>
      </w:r>
      <w:r>
        <w:rPr>
          <w:rFonts w:eastAsia="Times New Roman" w:cs="Times New Roman" w:ascii="Times New Roman" w:hAnsi="Times New Roman"/>
          <w:color w:val="000000"/>
          <w:sz w:val="26"/>
          <w:szCs w:val="26"/>
        </w:rPr>
        <w:t xml:space="preserve">  Инспекторам полка ДПС и ОГИБДД провести оперативно-профилактическое мероприятие «Детское кресло-Ремень безопасности» с привлечением общественных организаций и обязательным освещением результатов в СМИ. Следует приблизить наряды инспекторов ДПС к дошкольным образовательным учреждениям в период с 07.00 до 08.00, а также с 18.00 до 19.00, где организовать профилактическую работу с водителями, перевозящими детей в транспортных средствах. В выходные дни усилить работу нарядов по пресечению нарушений правил перевозки детей, в том числе на выездах из города.</w:t>
      </w:r>
    </w:p>
    <w:p>
      <w:pPr>
        <w:pStyle w:val="Normal"/>
        <w:spacing w:lineRule="auto" w:line="240" w:before="0" w:after="0"/>
        <w:ind w:firstLine="709"/>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 xml:space="preserve"> </w:t>
      </w:r>
      <w:r>
        <w:rPr>
          <w:rFonts w:eastAsia="Times New Roman" w:cs="Times New Roman" w:ascii="Times New Roman" w:hAnsi="Times New Roman"/>
          <w:color w:val="000000"/>
          <w:sz w:val="26"/>
          <w:szCs w:val="26"/>
        </w:rPr>
        <w:t>Срок: не реже двух раз в месяц.</w:t>
      </w:r>
    </w:p>
    <w:p>
      <w:pPr>
        <w:pStyle w:val="Normal"/>
        <w:spacing w:lineRule="auto" w:line="240" w:before="0" w:after="0"/>
        <w:ind w:firstLine="709"/>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 xml:space="preserve"> </w:t>
      </w:r>
      <w:r>
        <w:rPr>
          <w:rFonts w:eastAsia="Times New Roman" w:cs="Times New Roman" w:ascii="Times New Roman" w:hAnsi="Times New Roman"/>
          <w:b/>
          <w:color w:val="000000"/>
          <w:sz w:val="26"/>
          <w:szCs w:val="26"/>
        </w:rPr>
        <w:t>5)</w:t>
      </w:r>
      <w:r>
        <w:rPr>
          <w:rFonts w:eastAsia="Times New Roman" w:cs="Times New Roman" w:ascii="Times New Roman" w:hAnsi="Times New Roman"/>
          <w:color w:val="000000"/>
          <w:sz w:val="26"/>
          <w:szCs w:val="26"/>
        </w:rPr>
        <w:t xml:space="preserve"> Организовать профилактическую работу сотрудников полка ДПС с использованием СГУ вблизи образовательных учреждений, учащиеся которых чаще всего согласно анализу аварийности стали нарушителями ПДД. </w:t>
      </w:r>
    </w:p>
    <w:p>
      <w:pPr>
        <w:pStyle w:val="Normal"/>
        <w:spacing w:lineRule="auto" w:line="240" w:before="0" w:after="0"/>
        <w:ind w:firstLine="709"/>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Срок: в октябре т.г.</w:t>
      </w:r>
    </w:p>
    <w:p>
      <w:pPr>
        <w:pStyle w:val="Normal"/>
        <w:spacing w:lineRule="auto" w:line="240" w:before="0" w:after="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 xml:space="preserve">           </w:t>
      </w:r>
      <w:r>
        <w:rPr>
          <w:rFonts w:eastAsia="Times New Roman" w:cs="Times New Roman" w:ascii="Times New Roman" w:hAnsi="Times New Roman"/>
          <w:b/>
          <w:color w:val="000000"/>
          <w:sz w:val="26"/>
          <w:szCs w:val="26"/>
        </w:rPr>
        <w:t>6)</w:t>
      </w:r>
      <w:r>
        <w:rPr>
          <w:rFonts w:eastAsia="Times New Roman" w:cs="Times New Roman" w:ascii="Times New Roman" w:hAnsi="Times New Roman"/>
          <w:color w:val="000000"/>
          <w:sz w:val="26"/>
          <w:szCs w:val="26"/>
        </w:rPr>
        <w:t xml:space="preserve"> Сотрудникам отделения по пропаганде БДД не реже 1 раза в месяц размещать в СМИ профилактическую информацию на тему обязательного контроля досуга детей со стороны родителей на проезжей части. </w:t>
      </w:r>
    </w:p>
    <w:p>
      <w:pPr>
        <w:pStyle w:val="Normal"/>
        <w:spacing w:lineRule="auto" w:line="240" w:before="0" w:after="0"/>
        <w:ind w:firstLine="709"/>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r>
    </w:p>
    <w:p>
      <w:pPr>
        <w:pStyle w:val="Normal"/>
        <w:spacing w:lineRule="auto" w:line="240" w:before="0" w:after="0"/>
        <w:ind w:firstLine="709"/>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r>
    </w:p>
    <w:p>
      <w:pPr>
        <w:pStyle w:val="Normal"/>
        <w:spacing w:lineRule="auto" w:line="240" w:before="0" w:after="0"/>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r>
    </w:p>
    <w:p>
      <w:pPr>
        <w:pStyle w:val="Normal"/>
        <w:spacing w:lineRule="auto" w:line="240" w:before="0" w:after="0"/>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r>
    </w:p>
    <w:p>
      <w:pPr>
        <w:pStyle w:val="Normal"/>
        <w:spacing w:lineRule="auto" w:line="240" w:before="0" w:after="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«ОЗНАКОМЛЕН»</w:t>
      </w:r>
    </w:p>
    <w:p>
      <w:pPr>
        <w:pStyle w:val="Normal"/>
        <w:spacing w:lineRule="auto" w:line="240" w:before="0" w:after="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Начальник ОГИБДД</w:t>
      </w:r>
    </w:p>
    <w:p>
      <w:pPr>
        <w:pStyle w:val="Normal"/>
        <w:spacing w:lineRule="auto" w:line="240" w:before="0" w:after="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МУ МВД России «Красноярское»</w:t>
      </w:r>
    </w:p>
    <w:p>
      <w:pPr>
        <w:pStyle w:val="Normal"/>
        <w:spacing w:lineRule="auto" w:line="240" w:before="0" w:after="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подполковник полиции</w:t>
      </w:r>
    </w:p>
    <w:p>
      <w:pPr>
        <w:pStyle w:val="Normal"/>
        <w:spacing w:lineRule="auto" w:line="240" w:before="0" w:after="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 xml:space="preserve">                                 </w:t>
      </w:r>
      <w:r>
        <w:rPr>
          <w:rFonts w:eastAsia="Times New Roman" w:cs="Times New Roman" w:ascii="Times New Roman" w:hAnsi="Times New Roman"/>
          <w:color w:val="000000"/>
          <w:sz w:val="26"/>
          <w:szCs w:val="26"/>
        </w:rPr>
        <w:t>К.М. Колегов</w:t>
      </w:r>
    </w:p>
    <w:p>
      <w:pPr>
        <w:pStyle w:val="Normal"/>
        <w:spacing w:lineRule="auto" w:line="240" w:before="0" w:after="0"/>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 xml:space="preserve">«        »  октября 2021 </w:t>
      </w:r>
    </w:p>
    <w:p>
      <w:pPr>
        <w:pStyle w:val="Normal"/>
        <w:spacing w:lineRule="auto" w:line="240" w:before="0" w:after="0"/>
        <w:jc w:val="both"/>
        <w:rPr>
          <w:rFonts w:ascii="Times New Roman" w:hAnsi="Times New Roman" w:eastAsia="Times New Roman" w:cs="Times New Roman"/>
          <w:sz w:val="10"/>
          <w:szCs w:val="10"/>
        </w:rPr>
      </w:pPr>
      <w:r>
        <w:rPr>
          <w:rFonts w:eastAsia="Times New Roman" w:cs="Times New Roman" w:ascii="Times New Roman" w:hAnsi="Times New Roman"/>
          <w:sz w:val="10"/>
          <w:szCs w:val="10"/>
        </w:rPr>
      </w:r>
    </w:p>
    <w:p>
      <w:pPr>
        <w:pStyle w:val="Normal"/>
        <w:spacing w:lineRule="auto" w:line="240" w:before="0" w:after="0"/>
        <w:jc w:val="both"/>
        <w:rPr>
          <w:rFonts w:ascii="Times New Roman" w:hAnsi="Times New Roman" w:eastAsia="Times New Roman" w:cs="Times New Roman"/>
          <w:sz w:val="10"/>
          <w:szCs w:val="10"/>
        </w:rPr>
      </w:pPr>
      <w:r>
        <w:rPr>
          <w:rFonts w:eastAsia="Times New Roman" w:cs="Times New Roman" w:ascii="Times New Roman" w:hAnsi="Times New Roman"/>
          <w:sz w:val="10"/>
          <w:szCs w:val="10"/>
        </w:rPr>
      </w:r>
    </w:p>
    <w:p>
      <w:pPr>
        <w:pStyle w:val="Normal"/>
        <w:spacing w:lineRule="auto" w:line="240" w:before="0" w:after="0"/>
        <w:jc w:val="both"/>
        <w:rPr>
          <w:rFonts w:ascii="Times New Roman" w:hAnsi="Times New Roman" w:eastAsia="Times New Roman" w:cs="Times New Roman"/>
          <w:sz w:val="12"/>
          <w:szCs w:val="12"/>
        </w:rPr>
      </w:pPr>
      <w:r>
        <w:rPr>
          <w:rFonts w:eastAsia="Times New Roman" w:cs="Times New Roman" w:ascii="Times New Roman" w:hAnsi="Times New Roman"/>
          <w:sz w:val="12"/>
          <w:szCs w:val="12"/>
        </w:rPr>
      </w:r>
    </w:p>
    <w:p>
      <w:pPr>
        <w:pStyle w:val="Normal"/>
        <w:spacing w:lineRule="auto" w:line="240" w:before="0" w:after="0"/>
        <w:jc w:val="both"/>
        <w:rPr>
          <w:rFonts w:ascii="Times New Roman" w:hAnsi="Times New Roman" w:eastAsia="Times New Roman" w:cs="Times New Roman"/>
          <w:sz w:val="12"/>
          <w:szCs w:val="12"/>
        </w:rPr>
      </w:pPr>
      <w:r>
        <w:rPr>
          <w:rFonts w:eastAsia="Times New Roman" w:cs="Times New Roman" w:ascii="Times New Roman" w:hAnsi="Times New Roman"/>
          <w:sz w:val="12"/>
          <w:szCs w:val="12"/>
        </w:rPr>
      </w:r>
    </w:p>
    <w:p>
      <w:pPr>
        <w:pStyle w:val="Normal"/>
        <w:spacing w:lineRule="auto" w:line="240" w:before="0" w:after="0"/>
        <w:jc w:val="both"/>
        <w:rPr>
          <w:rFonts w:ascii="Times New Roman" w:hAnsi="Times New Roman" w:eastAsia="Times New Roman" w:cs="Times New Roman"/>
          <w:sz w:val="12"/>
          <w:szCs w:val="12"/>
        </w:rPr>
      </w:pPr>
      <w:r>
        <w:rPr>
          <w:rFonts w:eastAsia="Times New Roman" w:cs="Times New Roman" w:ascii="Times New Roman" w:hAnsi="Times New Roman"/>
          <w:sz w:val="12"/>
          <w:szCs w:val="12"/>
        </w:rPr>
      </w:r>
    </w:p>
    <w:p>
      <w:pPr>
        <w:pStyle w:val="Normal"/>
        <w:spacing w:lineRule="auto" w:line="240" w:before="0" w:after="0"/>
        <w:jc w:val="both"/>
        <w:rPr>
          <w:rFonts w:ascii="Times New Roman" w:hAnsi="Times New Roman" w:eastAsia="Times New Roman" w:cs="Times New Roman"/>
          <w:sz w:val="12"/>
          <w:szCs w:val="12"/>
        </w:rPr>
      </w:pPr>
      <w:r>
        <w:rPr>
          <w:rFonts w:eastAsia="Times New Roman" w:cs="Times New Roman" w:ascii="Times New Roman" w:hAnsi="Times New Roman"/>
          <w:sz w:val="12"/>
          <w:szCs w:val="12"/>
        </w:rPr>
      </w:r>
    </w:p>
    <w:p>
      <w:pPr>
        <w:pStyle w:val="Normal"/>
        <w:spacing w:lineRule="auto" w:line="240" w:before="0" w:after="0"/>
        <w:jc w:val="both"/>
        <w:rPr>
          <w:rFonts w:ascii="Times New Roman" w:hAnsi="Times New Roman" w:eastAsia="Times New Roman" w:cs="Times New Roman"/>
          <w:sz w:val="12"/>
          <w:szCs w:val="12"/>
        </w:rPr>
      </w:pPr>
      <w:r>
        <w:rPr>
          <w:rFonts w:eastAsia="Times New Roman" w:cs="Times New Roman" w:ascii="Times New Roman" w:hAnsi="Times New Roman"/>
          <w:sz w:val="12"/>
          <w:szCs w:val="12"/>
        </w:rPr>
      </w:r>
    </w:p>
    <w:p>
      <w:pPr>
        <w:pStyle w:val="Normal"/>
        <w:spacing w:lineRule="auto" w:line="240" w:before="0" w:after="0"/>
        <w:jc w:val="both"/>
        <w:rPr>
          <w:rFonts w:ascii="Times New Roman" w:hAnsi="Times New Roman" w:eastAsia="Times New Roman" w:cs="Times New Roman"/>
          <w:sz w:val="12"/>
          <w:szCs w:val="12"/>
        </w:rPr>
      </w:pPr>
      <w:r>
        <w:rPr>
          <w:rFonts w:eastAsia="Times New Roman" w:cs="Times New Roman" w:ascii="Times New Roman" w:hAnsi="Times New Roman"/>
          <w:sz w:val="12"/>
          <w:szCs w:val="12"/>
        </w:rPr>
      </w:r>
    </w:p>
    <w:p>
      <w:pPr>
        <w:pStyle w:val="Normal"/>
        <w:spacing w:lineRule="auto" w:line="240" w:before="0" w:after="0"/>
        <w:jc w:val="both"/>
        <w:rPr>
          <w:rFonts w:ascii="Times New Roman" w:hAnsi="Times New Roman" w:eastAsia="Times New Roman" w:cs="Times New Roman"/>
          <w:sz w:val="12"/>
          <w:szCs w:val="12"/>
        </w:rPr>
      </w:pPr>
      <w:r>
        <w:rPr>
          <w:rFonts w:eastAsia="Times New Roman" w:cs="Times New Roman" w:ascii="Times New Roman" w:hAnsi="Times New Roman"/>
          <w:sz w:val="12"/>
          <w:szCs w:val="12"/>
        </w:rPr>
      </w:r>
    </w:p>
    <w:p>
      <w:pPr>
        <w:pStyle w:val="Normal"/>
        <w:spacing w:lineRule="auto" w:line="240" w:before="0" w:after="0"/>
        <w:jc w:val="both"/>
        <w:rPr>
          <w:rFonts w:ascii="Times New Roman" w:hAnsi="Times New Roman" w:eastAsia="Times New Roman" w:cs="Times New Roman"/>
          <w:sz w:val="12"/>
          <w:szCs w:val="12"/>
        </w:rPr>
      </w:pPr>
      <w:r>
        <w:rPr>
          <w:rFonts w:eastAsia="Times New Roman" w:cs="Times New Roman" w:ascii="Times New Roman" w:hAnsi="Times New Roman"/>
          <w:sz w:val="12"/>
          <w:szCs w:val="12"/>
        </w:rPr>
      </w:r>
    </w:p>
    <w:p>
      <w:pPr>
        <w:pStyle w:val="Normal"/>
        <w:spacing w:lineRule="auto" w:line="240" w:before="0" w:after="0"/>
        <w:jc w:val="both"/>
        <w:rPr>
          <w:rFonts w:ascii="Times New Roman" w:hAnsi="Times New Roman" w:eastAsia="Times New Roman" w:cs="Times New Roman"/>
          <w:sz w:val="12"/>
          <w:szCs w:val="12"/>
        </w:rPr>
      </w:pPr>
      <w:r>
        <w:rPr>
          <w:rFonts w:eastAsia="Times New Roman" w:cs="Times New Roman" w:ascii="Times New Roman" w:hAnsi="Times New Roman"/>
          <w:sz w:val="12"/>
          <w:szCs w:val="12"/>
        </w:rPr>
      </w:r>
    </w:p>
    <w:p>
      <w:pPr>
        <w:pStyle w:val="Normal"/>
        <w:spacing w:lineRule="auto" w:line="240" w:before="0" w:after="0"/>
        <w:jc w:val="both"/>
        <w:rPr>
          <w:rFonts w:ascii="Times New Roman" w:hAnsi="Times New Roman" w:eastAsia="Times New Roman" w:cs="Times New Roman"/>
          <w:sz w:val="12"/>
          <w:szCs w:val="12"/>
        </w:rPr>
      </w:pPr>
      <w:r>
        <w:rPr>
          <w:rFonts w:eastAsia="Times New Roman" w:cs="Times New Roman" w:ascii="Times New Roman" w:hAnsi="Times New Roman"/>
          <w:sz w:val="12"/>
          <w:szCs w:val="12"/>
        </w:rPr>
      </w:r>
    </w:p>
    <w:p>
      <w:pPr>
        <w:pStyle w:val="Normal"/>
        <w:spacing w:lineRule="auto" w:line="240" w:before="0" w:after="0"/>
        <w:jc w:val="both"/>
        <w:rPr>
          <w:rFonts w:ascii="Times New Roman" w:hAnsi="Times New Roman" w:eastAsia="Times New Roman" w:cs="Times New Roman"/>
          <w:sz w:val="12"/>
          <w:szCs w:val="12"/>
        </w:rPr>
      </w:pPr>
      <w:r>
        <w:rPr>
          <w:rFonts w:eastAsia="Times New Roman" w:cs="Times New Roman" w:ascii="Times New Roman" w:hAnsi="Times New Roman"/>
          <w:sz w:val="12"/>
          <w:szCs w:val="12"/>
        </w:rPr>
      </w:r>
    </w:p>
    <w:p>
      <w:pPr>
        <w:pStyle w:val="Normal"/>
        <w:spacing w:lineRule="auto" w:line="240" w:before="0" w:after="0"/>
        <w:jc w:val="both"/>
        <w:rPr>
          <w:rFonts w:ascii="Times New Roman" w:hAnsi="Times New Roman" w:eastAsia="Times New Roman" w:cs="Times New Roman"/>
          <w:sz w:val="12"/>
          <w:szCs w:val="12"/>
        </w:rPr>
      </w:pPr>
      <w:r>
        <w:rPr>
          <w:rFonts w:eastAsia="Times New Roman" w:cs="Times New Roman" w:ascii="Times New Roman" w:hAnsi="Times New Roman"/>
          <w:sz w:val="12"/>
          <w:szCs w:val="12"/>
        </w:rPr>
      </w:r>
    </w:p>
    <w:p>
      <w:pPr>
        <w:pStyle w:val="Normal"/>
        <w:spacing w:lineRule="auto" w:line="240" w:before="0" w:after="0"/>
        <w:jc w:val="both"/>
        <w:rPr>
          <w:rFonts w:ascii="Times New Roman" w:hAnsi="Times New Roman" w:eastAsia="Times New Roman" w:cs="Times New Roman"/>
          <w:sz w:val="12"/>
          <w:szCs w:val="12"/>
        </w:rPr>
      </w:pPr>
      <w:r>
        <w:rPr>
          <w:rFonts w:eastAsia="Times New Roman" w:cs="Times New Roman" w:ascii="Times New Roman" w:hAnsi="Times New Roman"/>
          <w:sz w:val="12"/>
          <w:szCs w:val="12"/>
        </w:rPr>
      </w:r>
    </w:p>
    <w:p>
      <w:pPr>
        <w:pStyle w:val="Normal"/>
        <w:spacing w:lineRule="auto" w:line="240" w:before="0" w:after="0"/>
        <w:jc w:val="both"/>
        <w:rPr>
          <w:rFonts w:ascii="Times New Roman" w:hAnsi="Times New Roman" w:eastAsia="Times New Roman" w:cs="Times New Roman"/>
          <w:sz w:val="12"/>
          <w:szCs w:val="12"/>
        </w:rPr>
      </w:pPr>
      <w:r>
        <w:rPr>
          <w:rFonts w:eastAsia="Times New Roman" w:cs="Times New Roman" w:ascii="Times New Roman" w:hAnsi="Times New Roman"/>
          <w:sz w:val="12"/>
          <w:szCs w:val="12"/>
        </w:rPr>
      </w:r>
    </w:p>
    <w:p>
      <w:pPr>
        <w:pStyle w:val="Normal"/>
        <w:spacing w:lineRule="auto" w:line="240" w:before="0" w:after="0"/>
        <w:jc w:val="both"/>
        <w:rPr>
          <w:rFonts w:ascii="Times New Roman" w:hAnsi="Times New Roman" w:eastAsia="Times New Roman" w:cs="Times New Roman"/>
          <w:sz w:val="12"/>
          <w:szCs w:val="12"/>
        </w:rPr>
      </w:pPr>
      <w:r>
        <w:rPr>
          <w:rFonts w:eastAsia="Times New Roman" w:cs="Times New Roman" w:ascii="Times New Roman" w:hAnsi="Times New Roman"/>
          <w:sz w:val="12"/>
          <w:szCs w:val="12"/>
        </w:rPr>
        <w:t>исп: К.А. Ломоносова</w:t>
      </w:r>
    </w:p>
    <w:p>
      <w:pPr>
        <w:pStyle w:val="Normal"/>
        <w:spacing w:lineRule="auto" w:line="240" w:before="0" w:after="0"/>
        <w:jc w:val="both"/>
        <w:rPr/>
      </w:pPr>
      <w:r>
        <w:rPr>
          <w:rFonts w:eastAsia="Times New Roman" w:cs="Times New Roman" w:ascii="Times New Roman" w:hAnsi="Times New Roman"/>
          <w:sz w:val="12"/>
          <w:szCs w:val="12"/>
        </w:rPr>
        <w:t>тел.: 212-20-33</w:t>
      </w:r>
    </w:p>
    <w:sectPr>
      <w:type w:val="nextPage"/>
      <w:pgSz w:w="11906" w:h="16838"/>
      <w:pgMar w:left="993" w:right="991" w:header="0" w:top="1134"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swiss"/>
    <w:pitch w:val="variable"/>
  </w:font>
  <w:font w:name="Courier New">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9" w:hanging="360"/>
      </w:pPr>
      <w:rPr>
        <w:sz w:val="26"/>
        <w:b/>
        <w:rFonts w:ascii="Times New Roman" w:hAnsi="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decimal"/>
      <w:lvlText w:val="%1."/>
      <w:lvlJc w:val="left"/>
      <w:pPr>
        <w:ind w:left="1080" w:hanging="372"/>
      </w:pPr>
      <w:rPr>
        <w:sz w:val="26"/>
        <w:rFonts w:ascii="Times New Roman" w:hAnsi="Times New Roman"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2166a"/>
    <w:pPr>
      <w:widowControl/>
      <w:bidi w:val="0"/>
      <w:spacing w:lineRule="auto" w:line="276" w:before="0" w:after="200"/>
      <w:jc w:val="left"/>
    </w:pPr>
    <w:rPr>
      <w:rFonts w:eastAsia="" w:eastAsiaTheme="minorEastAsia" w:ascii="Calibri" w:hAnsi="Calibri" w:cs=""/>
      <w:color w:val="auto"/>
      <w:sz w:val="22"/>
      <w:szCs w:val="22"/>
      <w:lang w:eastAsia="ru-RU" w:val="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5"/>
    <w:uiPriority w:val="99"/>
    <w:semiHidden/>
    <w:qFormat/>
    <w:rsid w:val="00e3684e"/>
    <w:rPr>
      <w:rFonts w:ascii="Tahoma" w:hAnsi="Tahoma" w:eastAsia="" w:cs="Tahoma" w:eastAsiaTheme="minorEastAsia"/>
      <w:sz w:val="16"/>
      <w:szCs w:val="16"/>
      <w:lang w:eastAsia="ru-RU"/>
    </w:rPr>
  </w:style>
  <w:style w:type="character" w:styleId="Style15" w:customStyle="1">
    <w:name w:val="Текст сноски Знак"/>
    <w:basedOn w:val="DefaultParagraphFont"/>
    <w:link w:val="a7"/>
    <w:qFormat/>
    <w:rsid w:val="00645274"/>
    <w:rPr>
      <w:rFonts w:ascii="Times New Roman" w:hAnsi="Times New Roman" w:eastAsia="Times New Roman" w:cs="Times New Roman"/>
      <w:sz w:val="20"/>
      <w:szCs w:val="20"/>
      <w:lang w:eastAsia="ru-RU"/>
    </w:rPr>
  </w:style>
  <w:style w:type="character" w:styleId="Footnotereference">
    <w:name w:val="footnote reference"/>
    <w:qFormat/>
    <w:rsid w:val="00645274"/>
    <w:rPr>
      <w:vertAlign w:val="superscript"/>
    </w:rPr>
  </w:style>
  <w:style w:type="character" w:styleId="Style16" w:customStyle="1">
    <w:name w:val="Без интервала Знак"/>
    <w:link w:val="aa"/>
    <w:uiPriority w:val="1"/>
    <w:qFormat/>
    <w:locked/>
    <w:rsid w:val="001f72ad"/>
    <w:rPr/>
  </w:style>
  <w:style w:type="character" w:styleId="Style17" w:customStyle="1">
    <w:name w:val="Основной текст с отступом Знак"/>
    <w:basedOn w:val="DefaultParagraphFont"/>
    <w:link w:val="ac"/>
    <w:semiHidden/>
    <w:qFormat/>
    <w:rsid w:val="005d6c44"/>
    <w:rPr>
      <w:rFonts w:ascii="Times New Roman" w:hAnsi="Times New Roman" w:eastAsia="Times New Roman" w:cs="Times New Roman"/>
      <w:sz w:val="20"/>
      <w:szCs w:val="20"/>
      <w:lang w:eastAsia="ru-RU"/>
    </w:rPr>
  </w:style>
  <w:style w:type="character" w:styleId="2" w:customStyle="1">
    <w:name w:val="Основной текст 2 Знак"/>
    <w:basedOn w:val="DefaultParagraphFont"/>
    <w:link w:val="2"/>
    <w:uiPriority w:val="99"/>
    <w:semiHidden/>
    <w:qFormat/>
    <w:rsid w:val="009d733e"/>
    <w:rPr>
      <w:rFonts w:eastAsia="" w:eastAsiaTheme="minorEastAsia"/>
      <w:lang w:eastAsia="ru-RU"/>
    </w:rPr>
  </w:style>
  <w:style w:type="character" w:styleId="Style18" w:customStyle="1">
    <w:name w:val="Верхний колонтитул Знак"/>
    <w:basedOn w:val="DefaultParagraphFont"/>
    <w:link w:val="af"/>
    <w:uiPriority w:val="99"/>
    <w:qFormat/>
    <w:rsid w:val="00a66848"/>
    <w:rPr>
      <w:rFonts w:eastAsia="" w:eastAsiaTheme="minorEastAsia"/>
      <w:lang w:eastAsia="ru-RU"/>
    </w:rPr>
  </w:style>
  <w:style w:type="character" w:styleId="Style19" w:customStyle="1">
    <w:name w:val="Нижний колонтитул Знак"/>
    <w:basedOn w:val="DefaultParagraphFont"/>
    <w:link w:val="af1"/>
    <w:uiPriority w:val="99"/>
    <w:qFormat/>
    <w:rsid w:val="00a66848"/>
    <w:rPr>
      <w:rFonts w:eastAsia="" w:eastAsiaTheme="minorEastAsia"/>
      <w:lang w:eastAsia="ru-RU"/>
    </w:rPr>
  </w:style>
  <w:style w:type="character" w:styleId="ListLabel1">
    <w:name w:val="ListLabel 1"/>
    <w:qFormat/>
    <w:rPr>
      <w:b w:val="false"/>
      <w:i w:val="false"/>
    </w:rPr>
  </w:style>
  <w:style w:type="character" w:styleId="ListLabel2">
    <w:name w:val="ListLabel 2"/>
    <w:qFormat/>
    <w:rPr>
      <w:b/>
    </w:rPr>
  </w:style>
  <w:style w:type="character" w:styleId="ListLabel3">
    <w:name w:val="ListLabel 3"/>
    <w:qFormat/>
    <w:rPr>
      <w:rFonts w:ascii="Times New Roman" w:hAnsi="Times New Roman"/>
      <w:b/>
      <w:sz w:val="26"/>
    </w:rPr>
  </w:style>
  <w:style w:type="character" w:styleId="ListLabel4">
    <w:name w:val="ListLabel 4"/>
    <w:qFormat/>
    <w:rPr>
      <w:rFonts w:ascii="Times New Roman" w:hAnsi="Times New Roman" w:cs="Times New Roman"/>
      <w:sz w:val="26"/>
    </w:rPr>
  </w:style>
  <w:style w:type="paragraph" w:styleId="Style20">
    <w:name w:val="Заголовок"/>
    <w:basedOn w:val="Normal"/>
    <w:next w:val="Style21"/>
    <w:qFormat/>
    <w:pPr>
      <w:keepNext/>
      <w:spacing w:before="240" w:after="120"/>
    </w:pPr>
    <w:rPr>
      <w:rFonts w:ascii="Liberation Sans" w:hAnsi="Liberation Sans" w:eastAsia="Noto Sans CJK SC Regular" w:cs="FreeSans"/>
      <w:sz w:val="28"/>
      <w:szCs w:val="28"/>
    </w:rPr>
  </w:style>
  <w:style w:type="paragraph" w:styleId="Style21">
    <w:name w:val="Body Text"/>
    <w:basedOn w:val="Normal"/>
    <w:pPr>
      <w:spacing w:lineRule="auto" w:line="288" w:before="0" w:after="140"/>
    </w:pPr>
    <w:rPr/>
  </w:style>
  <w:style w:type="paragraph" w:styleId="Style22">
    <w:name w:val="List"/>
    <w:basedOn w:val="Style21"/>
    <w:pPr/>
    <w:rPr>
      <w:rFonts w:cs="FreeSans"/>
    </w:rPr>
  </w:style>
  <w:style w:type="paragraph" w:styleId="Style23">
    <w:name w:val="Caption"/>
    <w:basedOn w:val="Normal"/>
    <w:qFormat/>
    <w:pPr>
      <w:suppressLineNumbers/>
      <w:spacing w:before="120" w:after="120"/>
    </w:pPr>
    <w:rPr>
      <w:rFonts w:cs="FreeSans"/>
      <w:i/>
      <w:iCs/>
      <w:sz w:val="24"/>
      <w:szCs w:val="24"/>
    </w:rPr>
  </w:style>
  <w:style w:type="paragraph" w:styleId="Style24">
    <w:name w:val="Указатель"/>
    <w:basedOn w:val="Normal"/>
    <w:qFormat/>
    <w:pPr>
      <w:suppressLineNumbers/>
    </w:pPr>
    <w:rPr>
      <w:rFonts w:cs="FreeSans"/>
    </w:rPr>
  </w:style>
  <w:style w:type="paragraph" w:styleId="NormalWeb">
    <w:name w:val="Normal (Web)"/>
    <w:basedOn w:val="Normal"/>
    <w:uiPriority w:val="99"/>
    <w:unhideWhenUsed/>
    <w:qFormat/>
    <w:rsid w:val="004e2ca7"/>
    <w:pPr>
      <w:spacing w:lineRule="auto" w:line="240" w:beforeAutospacing="1" w:afterAutospacing="1"/>
    </w:pPr>
    <w:rPr>
      <w:rFonts w:ascii="Times New Roman" w:hAnsi="Times New Roman" w:eastAsia="Times New Roman" w:cs="Times New Roman"/>
      <w:sz w:val="24"/>
      <w:szCs w:val="24"/>
    </w:rPr>
  </w:style>
  <w:style w:type="paragraph" w:styleId="Caption">
    <w:name w:val="caption"/>
    <w:basedOn w:val="Normal"/>
    <w:qFormat/>
    <w:rsid w:val="00c96d8e"/>
    <w:pPr>
      <w:spacing w:lineRule="auto" w:line="240" w:before="0" w:after="0"/>
      <w:jc w:val="center"/>
    </w:pPr>
    <w:rPr>
      <w:rFonts w:ascii="Times New Roman" w:hAnsi="Times New Roman" w:eastAsia="Times New Roman" w:cs="Times New Roman"/>
      <w:b/>
      <w:sz w:val="24"/>
      <w:szCs w:val="20"/>
    </w:rPr>
  </w:style>
  <w:style w:type="paragraph" w:styleId="BalloonText">
    <w:name w:val="Balloon Text"/>
    <w:basedOn w:val="Normal"/>
    <w:link w:val="a6"/>
    <w:uiPriority w:val="99"/>
    <w:semiHidden/>
    <w:unhideWhenUsed/>
    <w:qFormat/>
    <w:rsid w:val="00e3684e"/>
    <w:pPr>
      <w:spacing w:lineRule="auto" w:line="240" w:before="0" w:after="0"/>
    </w:pPr>
    <w:rPr>
      <w:rFonts w:ascii="Tahoma" w:hAnsi="Tahoma" w:cs="Tahoma"/>
      <w:sz w:val="16"/>
      <w:szCs w:val="16"/>
    </w:rPr>
  </w:style>
  <w:style w:type="paragraph" w:styleId="1" w:customStyle="1">
    <w:name w:val="Обычный1"/>
    <w:qFormat/>
    <w:rsid w:val="00776d80"/>
    <w:pPr>
      <w:widowControl/>
      <w:pBdr/>
      <w:bidi w:val="0"/>
      <w:spacing w:lineRule="auto" w:line="240" w:before="0" w:after="0"/>
      <w:jc w:val="left"/>
    </w:pPr>
    <w:rPr>
      <w:rFonts w:ascii="Times New Roman" w:hAnsi="Times New Roman" w:eastAsia="Arial Unicode MS" w:cs="Arial Unicode MS"/>
      <w:color w:val="000000"/>
      <w:sz w:val="20"/>
      <w:szCs w:val="20"/>
      <w:u w:val="none" w:color="000000"/>
      <w:lang w:eastAsia="ru-RU" w:val="ru-RU" w:bidi="ar-SA"/>
    </w:rPr>
  </w:style>
  <w:style w:type="paragraph" w:styleId="Footnotetext">
    <w:name w:val="footnote text"/>
    <w:basedOn w:val="Normal"/>
    <w:link w:val="a8"/>
    <w:qFormat/>
    <w:rsid w:val="00645274"/>
    <w:pPr>
      <w:spacing w:lineRule="auto" w:line="240" w:before="0" w:after="0"/>
    </w:pPr>
    <w:rPr>
      <w:rFonts w:ascii="Times New Roman" w:hAnsi="Times New Roman" w:eastAsia="Times New Roman" w:cs="Times New Roman"/>
      <w:sz w:val="20"/>
      <w:szCs w:val="20"/>
    </w:rPr>
  </w:style>
  <w:style w:type="paragraph" w:styleId="NoSpacing">
    <w:name w:val="No Spacing"/>
    <w:link w:val="ab"/>
    <w:uiPriority w:val="1"/>
    <w:qFormat/>
    <w:rsid w:val="001f72ad"/>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11" w:customStyle="1">
    <w:name w:val="Без интервала1"/>
    <w:qFormat/>
    <w:rsid w:val="008e1cb8"/>
    <w:pPr>
      <w:widowControl/>
      <w:bidi w:val="0"/>
      <w:spacing w:lineRule="auto" w:line="240" w:before="0" w:after="0"/>
      <w:jc w:val="left"/>
    </w:pPr>
    <w:rPr>
      <w:rFonts w:ascii="Calibri" w:hAnsi="Calibri" w:eastAsia="Calibri" w:cs="Times New Roman" w:asciiTheme="minorHAnsi" w:eastAsiaTheme="minorHAnsi" w:hAnsiTheme="minorHAnsi"/>
      <w:color w:val="auto"/>
      <w:sz w:val="22"/>
      <w:szCs w:val="22"/>
      <w:lang w:eastAsia="ru-RU" w:val="ru-RU" w:bidi="ar-SA"/>
    </w:rPr>
  </w:style>
  <w:style w:type="paragraph" w:styleId="Style25">
    <w:name w:val="Body Text Indent"/>
    <w:basedOn w:val="Normal"/>
    <w:link w:val="ad"/>
    <w:semiHidden/>
    <w:unhideWhenUsed/>
    <w:rsid w:val="005d6c44"/>
    <w:pPr>
      <w:spacing w:lineRule="auto" w:line="240" w:before="0" w:after="0"/>
      <w:ind w:firstLine="709"/>
      <w:jc w:val="both"/>
    </w:pPr>
    <w:rPr>
      <w:rFonts w:ascii="Times New Roman" w:hAnsi="Times New Roman" w:eastAsia="Times New Roman" w:cs="Times New Roman"/>
      <w:sz w:val="20"/>
      <w:szCs w:val="20"/>
    </w:rPr>
  </w:style>
  <w:style w:type="paragraph" w:styleId="BodyText2">
    <w:name w:val="Body Text 2"/>
    <w:basedOn w:val="Normal"/>
    <w:link w:val="20"/>
    <w:uiPriority w:val="99"/>
    <w:semiHidden/>
    <w:unhideWhenUsed/>
    <w:qFormat/>
    <w:rsid w:val="009d733e"/>
    <w:pPr>
      <w:spacing w:lineRule="auto" w:line="480" w:before="0" w:after="120"/>
    </w:pPr>
    <w:rPr/>
  </w:style>
  <w:style w:type="paragraph" w:styleId="ListParagraph">
    <w:name w:val="List Paragraph"/>
    <w:basedOn w:val="Normal"/>
    <w:uiPriority w:val="34"/>
    <w:qFormat/>
    <w:rsid w:val="00cc6e31"/>
    <w:pPr>
      <w:spacing w:before="0" w:after="200"/>
      <w:ind w:left="720" w:hanging="0"/>
      <w:contextualSpacing/>
    </w:pPr>
    <w:rPr/>
  </w:style>
  <w:style w:type="paragraph" w:styleId="Style26">
    <w:name w:val="Header"/>
    <w:basedOn w:val="Normal"/>
    <w:link w:val="af0"/>
    <w:uiPriority w:val="99"/>
    <w:unhideWhenUsed/>
    <w:rsid w:val="00a66848"/>
    <w:pPr>
      <w:tabs>
        <w:tab w:val="center" w:pos="4677" w:leader="none"/>
        <w:tab w:val="right" w:pos="9355" w:leader="none"/>
      </w:tabs>
      <w:spacing w:lineRule="auto" w:line="240" w:before="0" w:after="0"/>
    </w:pPr>
    <w:rPr/>
  </w:style>
  <w:style w:type="paragraph" w:styleId="Style27">
    <w:name w:val="Footer"/>
    <w:basedOn w:val="Normal"/>
    <w:link w:val="af2"/>
    <w:uiPriority w:val="99"/>
    <w:unhideWhenUsed/>
    <w:rsid w:val="00a66848"/>
    <w:pPr>
      <w:tabs>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hart" Target="charts/chart1.xml"/><Relationship Id="rId3" Type="http://schemas.openxmlformats.org/officeDocument/2006/relationships/chart" Target="charts/chart2.xml"/><Relationship Id="rId4" Type="http://schemas.openxmlformats.org/officeDocument/2006/relationships/chart" Target="charts/chart3.xml"/><Relationship Id="rId5" Type="http://schemas.openxmlformats.org/officeDocument/2006/relationships/chart" Target="charts/chart4.xml"/><Relationship Id="rId6" Type="http://schemas.openxmlformats.org/officeDocument/2006/relationships/chart" Target="charts/chart5.xml"/><Relationship Id="rId7" Type="http://schemas.openxmlformats.org/officeDocument/2006/relationships/chart" Target="charts/chart6.xml"/><Relationship Id="rId8" Type="http://schemas.openxmlformats.org/officeDocument/2006/relationships/chart" Target="charts/chart7.xml"/><Relationship Id="rId9" Type="http://schemas.openxmlformats.org/officeDocument/2006/relationships/chart" Target="charts/chart8.xml"/><Relationship Id="rId10" Type="http://schemas.openxmlformats.org/officeDocument/2006/relationships/chart" Target="charts/chart9.xml"/><Relationship Id="rId11" Type="http://schemas.openxmlformats.org/officeDocument/2006/relationships/chart" Target="charts/chart10.xml"/><Relationship Id="rId12" Type="http://schemas.openxmlformats.org/officeDocument/2006/relationships/chart" Target="charts/chart11.xml"/><Relationship Id="rId13" Type="http://schemas.openxmlformats.org/officeDocument/2006/relationships/chart" Target="charts/chart12.xml"/><Relationship Id="rId14" Type="http://schemas.openxmlformats.org/officeDocument/2006/relationships/chart" Target="charts/chart13.xml"/><Relationship Id="rId15" Type="http://schemas.openxmlformats.org/officeDocument/2006/relationships/chart" Target="charts/chart14.xml"/><Relationship Id="rId16" Type="http://schemas.openxmlformats.org/officeDocument/2006/relationships/chart" Target="charts/chart15.xml"/><Relationship Id="rId17" Type="http://schemas.openxmlformats.org/officeDocument/2006/relationships/chart" Target="charts/chart16.xml"/><Relationship Id="rId18" Type="http://schemas.openxmlformats.org/officeDocument/2006/relationships/chart" Target="charts/chart17.xml"/><Relationship Id="rId19" Type="http://schemas.openxmlformats.org/officeDocument/2006/relationships/chart" Target="charts/chart18.xml"/><Relationship Id="rId20" Type="http://schemas.openxmlformats.org/officeDocument/2006/relationships/chart" Target="charts/chart19.xml"/><Relationship Id="rId21" Type="http://schemas.openxmlformats.org/officeDocument/2006/relationships/chart" Target="charts/chart20.xml"/><Relationship Id="rId22" Type="http://schemas.openxmlformats.org/officeDocument/2006/relationships/chart" Target="charts/chart21.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Relationship Id="rId27" Type="http://schemas.openxmlformats.org/officeDocument/2006/relationships/customXml" Target="../customXml/item1.xml"/>
</Relationships>
</file>

<file path=word/charts/_rels/chart1.xml.rels><?xml version="1.0" encoding="UTF-8"?>
<Relationships xmlns="http://schemas.openxmlformats.org/package/2006/relationships"><Relationship Id="rId1" Type="http://schemas.openxmlformats.org/officeDocument/2006/relationships/package" Target="../embeddings/Microsoft_Excel_Worksheet1.xlsx"/>
</Relationships>
</file>

<file path=word/charts/_rels/chart10.xml.rels><?xml version="1.0" encoding="UTF-8"?>
<Relationships xmlns="http://schemas.openxmlformats.org/package/2006/relationships"><Relationship Id="rId1" Type="http://schemas.openxmlformats.org/officeDocument/2006/relationships/package" Target="../embeddings/Microsoft_Excel_Worksheet10.xlsx"/>
</Relationships>
</file>

<file path=word/charts/_rels/chart11.xml.rels><?xml version="1.0" encoding="UTF-8"?>
<Relationships xmlns="http://schemas.openxmlformats.org/package/2006/relationships"><Relationship Id="rId1" Type="http://schemas.openxmlformats.org/officeDocument/2006/relationships/package" Target="../embeddings/Microsoft_Excel_Worksheet11.xlsx"/>
</Relationships>
</file>

<file path=word/charts/_rels/chart13.xml.rels><?xml version="1.0" encoding="UTF-8"?>
<Relationships xmlns="http://schemas.openxmlformats.org/package/2006/relationships"><Relationship Id="rId1" Type="http://schemas.openxmlformats.org/officeDocument/2006/relationships/package" Target="../embeddings/Microsoft_Excel_Worksheet12.xlsx"/>
</Relationships>
</file>

<file path=word/charts/_rels/chart14.xml.rels><?xml version="1.0" encoding="UTF-8"?>
<Relationships xmlns="http://schemas.openxmlformats.org/package/2006/relationships"><Relationship Id="rId1" Type="http://schemas.openxmlformats.org/officeDocument/2006/relationships/package" Target="../embeddings/Microsoft_Excel_Worksheet13.xlsx"/>
</Relationships>
</file>

<file path=word/charts/_rels/chart15.xml.rels><?xml version="1.0" encoding="UTF-8"?>
<Relationships xmlns="http://schemas.openxmlformats.org/package/2006/relationships"><Relationship Id="rId1" Type="http://schemas.openxmlformats.org/officeDocument/2006/relationships/package" Target="../embeddings/Microsoft_Excel_Worksheet14.xlsx"/>
</Relationships>
</file>

<file path=word/charts/_rels/chart16.xml.rels><?xml version="1.0" encoding="UTF-8"?>
<Relationships xmlns="http://schemas.openxmlformats.org/package/2006/relationships"><Relationship Id="rId1" Type="http://schemas.openxmlformats.org/officeDocument/2006/relationships/package" Target="../embeddings/Microsoft_Excel_Worksheet15.xlsx"/>
</Relationships>
</file>

<file path=word/charts/_rels/chart17.xml.rels><?xml version="1.0" encoding="UTF-8"?>
<Relationships xmlns="http://schemas.openxmlformats.org/package/2006/relationships"><Relationship Id="rId1" Type="http://schemas.openxmlformats.org/officeDocument/2006/relationships/package" Target="../embeddings/Microsoft_Excel_Worksheet16.xlsx"/>
</Relationships>
</file>

<file path=word/charts/_rels/chart18.xml.rels><?xml version="1.0" encoding="UTF-8"?>
<Relationships xmlns="http://schemas.openxmlformats.org/package/2006/relationships"><Relationship Id="rId1" Type="http://schemas.openxmlformats.org/officeDocument/2006/relationships/package" Target="../embeddings/Microsoft_Excel_Worksheet17.xlsx"/>
</Relationships>
</file>

<file path=word/charts/_rels/chart19.xml.rels><?xml version="1.0" encoding="UTF-8"?>
<Relationships xmlns="http://schemas.openxmlformats.org/package/2006/relationships"><Relationship Id="rId1" Type="http://schemas.openxmlformats.org/officeDocument/2006/relationships/package" Target="../embeddings/Microsoft_Excel_Worksheet18.xlsx"/>
</Relationships>
</file>

<file path=word/charts/_rels/chart2.xml.rels><?xml version="1.0" encoding="UTF-8"?>
<Relationships xmlns="http://schemas.openxmlformats.org/package/2006/relationships"><Relationship Id="rId1" Type="http://schemas.openxmlformats.org/officeDocument/2006/relationships/package" Target="../embeddings/Microsoft_Excel_Worksheet2.xlsx"/>
</Relationships>
</file>

<file path=word/charts/_rels/chart20.xml.rels><?xml version="1.0" encoding="UTF-8"?>
<Relationships xmlns="http://schemas.openxmlformats.org/package/2006/relationships"><Relationship Id="rId1" Type="http://schemas.openxmlformats.org/officeDocument/2006/relationships/package" Target="../embeddings/Microsoft_Excel_Worksheet19.xlsx"/>
</Relationships>
</file>

<file path=word/charts/_rels/chart21.xml.rels><?xml version="1.0" encoding="UTF-8"?>
<Relationships xmlns="http://schemas.openxmlformats.org/package/2006/relationships"><Relationship Id="rId1" Type="http://schemas.openxmlformats.org/officeDocument/2006/relationships/package" Target="../embeddings/Microsoft_Excel_Worksheet20.xlsx"/>
</Relationships>
</file>

<file path=word/charts/_rels/chart3.xml.rels><?xml version="1.0" encoding="UTF-8"?>
<Relationships xmlns="http://schemas.openxmlformats.org/package/2006/relationships"><Relationship Id="rId1" Type="http://schemas.openxmlformats.org/officeDocument/2006/relationships/package" Target="../embeddings/Microsoft_Excel_Worksheet3.xlsx"/>
</Relationships>
</file>

<file path=word/charts/_rels/chart4.xml.rels><?xml version="1.0" encoding="UTF-8"?>
<Relationships xmlns="http://schemas.openxmlformats.org/package/2006/relationships"><Relationship Id="rId1" Type="http://schemas.openxmlformats.org/officeDocument/2006/relationships/package" Target="../embeddings/Microsoft_Excel_Worksheet4.xlsx"/>
</Relationships>
</file>

<file path=word/charts/_rels/chart5.xml.rels><?xml version="1.0" encoding="UTF-8"?>
<Relationships xmlns="http://schemas.openxmlformats.org/package/2006/relationships"><Relationship Id="rId1" Type="http://schemas.openxmlformats.org/officeDocument/2006/relationships/package" Target="../embeddings/Microsoft_Excel_Worksheet5.xlsx"/>
</Relationships>
</file>

<file path=word/charts/_rels/chart6.xml.rels><?xml version="1.0" encoding="UTF-8"?>
<Relationships xmlns="http://schemas.openxmlformats.org/package/2006/relationships"><Relationship Id="rId1" Type="http://schemas.openxmlformats.org/officeDocument/2006/relationships/package" Target="../embeddings/Microsoft_Excel_Worksheet6.xlsx"/>
</Relationships>
</file>

<file path=word/charts/_rels/chart7.xml.rels><?xml version="1.0" encoding="UTF-8"?>
<Relationships xmlns="http://schemas.openxmlformats.org/package/2006/relationships"><Relationship Id="rId1" Type="http://schemas.openxmlformats.org/officeDocument/2006/relationships/package" Target="../embeddings/Microsoft_Excel_Worksheet7.xlsx"/>
</Relationships>
</file>

<file path=word/charts/_rels/chart8.xml.rels><?xml version="1.0" encoding="UTF-8"?>
<Relationships xmlns="http://schemas.openxmlformats.org/package/2006/relationships"><Relationship Id="rId1" Type="http://schemas.openxmlformats.org/officeDocument/2006/relationships/package" Target="../embeddings/Microsoft_Excel_Worksheet8.xlsx"/>
</Relationships>
</file>

<file path=word/charts/_rels/chart9.xml.rels><?xml version="1.0" encoding="UTF-8"?>
<Relationships xmlns="http://schemas.openxmlformats.org/package/2006/relationships"><Relationship Id="rId1" Type="http://schemas.openxmlformats.org/officeDocument/2006/relationships/package" Target="../embeddings/Microsoft_Excel_Worksheet9.xlsx"/>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view3D>
      <c:rotX val="15"/>
      <c:rotY val="20"/>
      <c:rAngAx val="0"/>
      <c:perspective val="30"/>
    </c:view3D>
    <c:floor>
      <c:spPr>
        <a:noFill/>
        <a:ln w="9360">
          <a:solidFill>
            <a:srgbClr val="878787"/>
          </a:solidFill>
          <a:round/>
        </a:ln>
      </c:spPr>
    </c:floor>
    <c:backWall>
      <c:spPr>
        <a:noFill/>
        <a:ln w="9360">
          <a:solidFill>
            <a:srgbClr val="878787"/>
          </a:solidFill>
          <a:round/>
        </a:ln>
      </c:spPr>
    </c:backWall>
    <c:plotArea>
      <c:bar3DChart>
        <c:barDir val="col"/>
        <c:grouping val="standard"/>
        <c:varyColors val="0"/>
        <c:ser>
          <c:idx val="0"/>
          <c:order val="0"/>
          <c:tx>
            <c:strRef>
              <c:f>label 0</c:f>
              <c:strCache>
                <c:ptCount val="1"/>
                <c:pt idx="0">
                  <c:v>Общее кол-во ДТП до 18 лет</c:v>
                </c:pt>
              </c:strCache>
            </c:strRef>
          </c:tx>
          <c:spPr>
            <a:solidFill>
              <a:srgbClr val="4f81bd"/>
            </a:solidFill>
            <a:ln>
              <a:noFill/>
            </a:ln>
          </c:spPr>
          <c:invertIfNegative val="0"/>
          <c:dLbls>
            <c:dLbl>
              <c:idx val="0"/>
              <c:showLegendKey val="0"/>
              <c:showVal val="1"/>
              <c:showCatName val="0"/>
              <c:showSerName val="0"/>
              <c:showPercent val="0"/>
            </c:dLbl>
            <c:dLbl>
              <c:idx val="1"/>
              <c:showLegendKey val="0"/>
              <c:showVal val="1"/>
              <c:showCatName val="0"/>
              <c:showSerName val="0"/>
              <c:showPercent val="0"/>
            </c:dLbl>
            <c:showLegendKey val="0"/>
            <c:showVal val="1"/>
            <c:showCatName val="0"/>
            <c:showSerName val="0"/>
            <c:showPercent val="0"/>
            <c:showLeaderLines val="0"/>
          </c:dLbls>
          <c:cat>
            <c:strRef>
              <c:f>categories</c:f>
              <c:strCache>
                <c:ptCount val="2"/>
                <c:pt idx="0">
                  <c:v>2020</c:v>
                </c:pt>
                <c:pt idx="1">
                  <c:v>2021</c:v>
                </c:pt>
              </c:strCache>
            </c:strRef>
          </c:cat>
          <c:val>
            <c:numRef>
              <c:f>0</c:f>
              <c:numCache>
                <c:formatCode>General</c:formatCode>
                <c:ptCount val="2"/>
                <c:pt idx="0">
                  <c:v>122</c:v>
                </c:pt>
                <c:pt idx="1">
                  <c:v>78</c:v>
                </c:pt>
              </c:numCache>
            </c:numRef>
          </c:val>
        </c:ser>
        <c:ser>
          <c:idx val="1"/>
          <c:order val="1"/>
          <c:tx>
            <c:strRef>
              <c:f>label 1</c:f>
              <c:strCache>
                <c:ptCount val="1"/>
                <c:pt idx="0">
                  <c:v>Погибшие в ДТП до 18 лет</c:v>
                </c:pt>
              </c:strCache>
            </c:strRef>
          </c:tx>
          <c:spPr>
            <a:solidFill>
              <a:srgbClr val="c0504d"/>
            </a:solidFill>
            <a:ln>
              <a:noFill/>
            </a:ln>
          </c:spPr>
          <c:invertIfNegative val="0"/>
          <c:dLbls>
            <c:dLbl>
              <c:idx val="0"/>
              <c:showLegendKey val="0"/>
              <c:showVal val="1"/>
              <c:showCatName val="0"/>
              <c:showSerName val="0"/>
              <c:showPercent val="0"/>
            </c:dLbl>
            <c:dLbl>
              <c:idx val="1"/>
              <c:showLegendKey val="0"/>
              <c:showVal val="1"/>
              <c:showCatName val="0"/>
              <c:showSerName val="0"/>
              <c:showPercent val="0"/>
            </c:dLbl>
            <c:showLegendKey val="0"/>
            <c:showVal val="1"/>
            <c:showCatName val="0"/>
            <c:showSerName val="0"/>
            <c:showPercent val="0"/>
            <c:showLeaderLines val="0"/>
          </c:dLbls>
          <c:cat>
            <c:strRef>
              <c:f>categories</c:f>
              <c:strCache>
                <c:ptCount val="2"/>
                <c:pt idx="0">
                  <c:v>2020</c:v>
                </c:pt>
                <c:pt idx="1">
                  <c:v>2021</c:v>
                </c:pt>
              </c:strCache>
            </c:strRef>
          </c:cat>
          <c:val>
            <c:numRef>
              <c:f>1</c:f>
              <c:numCache>
                <c:formatCode>General</c:formatCode>
                <c:ptCount val="2"/>
                <c:pt idx="0">
                  <c:v>2</c:v>
                </c:pt>
                <c:pt idx="1">
                  <c:v>0</c:v>
                </c:pt>
              </c:numCache>
            </c:numRef>
          </c:val>
        </c:ser>
        <c:ser>
          <c:idx val="2"/>
          <c:order val="2"/>
          <c:tx>
            <c:strRef>
              <c:f>label 2</c:f>
              <c:strCache>
                <c:ptCount val="1"/>
                <c:pt idx="0">
                  <c:v>Пострадавшие в ДТП до 18 лет</c:v>
                </c:pt>
              </c:strCache>
            </c:strRef>
          </c:tx>
          <c:spPr>
            <a:solidFill>
              <a:srgbClr val="9bbb59"/>
            </a:solidFill>
            <a:ln>
              <a:noFill/>
            </a:ln>
          </c:spPr>
          <c:invertIfNegative val="0"/>
          <c:dLbls>
            <c:dLbl>
              <c:idx val="0"/>
              <c:showLegendKey val="0"/>
              <c:showVal val="1"/>
              <c:showCatName val="0"/>
              <c:showSerName val="0"/>
              <c:showPercent val="0"/>
            </c:dLbl>
            <c:dLbl>
              <c:idx val="1"/>
              <c:showLegendKey val="0"/>
              <c:showVal val="1"/>
              <c:showCatName val="0"/>
              <c:showSerName val="0"/>
              <c:showPercent val="0"/>
            </c:dLbl>
            <c:showLegendKey val="0"/>
            <c:showVal val="1"/>
            <c:showCatName val="0"/>
            <c:showSerName val="0"/>
            <c:showPercent val="0"/>
            <c:showLeaderLines val="0"/>
          </c:dLbls>
          <c:cat>
            <c:strRef>
              <c:f>categories</c:f>
              <c:strCache>
                <c:ptCount val="2"/>
                <c:pt idx="0">
                  <c:v>2020</c:v>
                </c:pt>
                <c:pt idx="1">
                  <c:v>2021</c:v>
                </c:pt>
              </c:strCache>
            </c:strRef>
          </c:cat>
          <c:val>
            <c:numRef>
              <c:f>2</c:f>
              <c:numCache>
                <c:formatCode>General</c:formatCode>
                <c:ptCount val="2"/>
                <c:pt idx="0">
                  <c:v>130</c:v>
                </c:pt>
                <c:pt idx="1">
                  <c:v>82</c:v>
                </c:pt>
              </c:numCache>
            </c:numRef>
          </c:val>
        </c:ser>
        <c:gapWidth val="150"/>
        <c:shape val="box"/>
        <c:axId val="98279112"/>
        <c:axId val="98275857"/>
        <c:axId val="79602565"/>
      </c:bar3DChart>
      <c:catAx>
        <c:axId val="98279112"/>
        <c:scaling>
          <c:orientation val="minMax"/>
        </c:scaling>
        <c:delete val="0"/>
        <c:axPos val="b"/>
        <c:numFmt formatCode="DD/MM/YYYY" sourceLinked="1"/>
        <c:majorTickMark val="out"/>
        <c:minorTickMark val="none"/>
        <c:tickLblPos val="nextTo"/>
        <c:spPr>
          <a:ln w="9360">
            <a:solidFill>
              <a:srgbClr val="878787"/>
            </a:solidFill>
            <a:round/>
          </a:ln>
        </c:spPr>
        <c:txPr>
          <a:bodyPr/>
          <a:p>
            <a:pPr>
              <a:defRPr b="1" sz="1000" spc="-1" strike="noStrike">
                <a:solidFill>
                  <a:srgbClr val="000000"/>
                </a:solidFill>
                <a:uFill>
                  <a:solidFill>
                    <a:srgbClr val="ffffff"/>
                  </a:solidFill>
                </a:uFill>
                <a:latin typeface="Times New Roman"/>
              </a:defRPr>
            </a:pPr>
          </a:p>
        </c:txPr>
        <c:crossAx val="98275857"/>
        <c:crosses val="autoZero"/>
        <c:auto val="1"/>
        <c:lblAlgn val="ctr"/>
        <c:lblOffset val="100"/>
      </c:catAx>
      <c:valAx>
        <c:axId val="98275857"/>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p>
            <a:pPr>
              <a:defRPr b="0" sz="1000" spc="-1" strike="noStrike">
                <a:solidFill>
                  <a:srgbClr val="000000"/>
                </a:solidFill>
                <a:uFill>
                  <a:solidFill>
                    <a:srgbClr val="ffffff"/>
                  </a:solidFill>
                </a:uFill>
                <a:latin typeface="Calibri"/>
              </a:defRPr>
            </a:pPr>
          </a:p>
        </c:txPr>
        <c:crossAx val="98279112"/>
        <c:crosses val="autoZero"/>
        <c:crossBetween val="midCat"/>
      </c:valAx>
      <c:catAx>
        <c:axId val="79602565"/>
        <c:scaling>
          <c:orientation val="minMax"/>
        </c:scaling>
        <c:delete val="0"/>
        <c:axPos val="b"/>
        <c:numFmt formatCode="General" sourceLinked="1"/>
        <c:majorTickMark val="out"/>
        <c:minorTickMark val="none"/>
        <c:tickLblPos val="nextTo"/>
        <c:spPr>
          <a:ln w="9360">
            <a:solidFill>
              <a:srgbClr val="878787"/>
            </a:solidFill>
            <a:round/>
          </a:ln>
        </c:spPr>
        <c:txPr>
          <a:bodyPr/>
          <a:p>
            <a:pPr>
              <a:defRPr b="0" sz="800" spc="-1" strike="noStrike">
                <a:solidFill>
                  <a:srgbClr val="000000"/>
                </a:solidFill>
                <a:uFill>
                  <a:solidFill>
                    <a:srgbClr val="ffffff"/>
                  </a:solidFill>
                </a:uFill>
                <a:latin typeface="Times New Roman"/>
              </a:defRPr>
            </a:pPr>
          </a:p>
        </c:txPr>
        <c:crossAx val="98275857"/>
        <c:crosses val="autoZero"/>
        <c:auto val="1"/>
        <c:lblAlgn val="ctr"/>
        <c:lblOffset val="100"/>
      </c:catAx>
      <c:spPr>
        <a:noFill/>
        <a:ln w="9360">
          <a:solidFill>
            <a:srgbClr val="878787"/>
          </a:solidFill>
          <a:round/>
        </a:ln>
      </c:spPr>
    </c:plotArea>
    <c:legend>
      <c:legendPos val="r"/>
      <c:overlay val="0"/>
      <c:spPr>
        <a:noFill/>
        <a:ln>
          <a:noFill/>
        </a:ln>
      </c:spPr>
    </c:legend>
    <c:plotVisOnly val="1"/>
    <c:dispBlanksAs val="gap"/>
  </c:chart>
  <c:spPr>
    <a:solidFill>
      <a:srgbClr val="ffffff"/>
    </a:solidFill>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bar"/>
        <c:grouping val="percentStacked"/>
        <c:varyColors val="0"/>
        <c:ser>
          <c:idx val="0"/>
          <c:order val="0"/>
          <c:tx>
            <c:strRef>
              <c:f>label 0</c:f>
              <c:strCache>
                <c:ptCount val="1"/>
                <c:pt idx="0">
                  <c:v>Без вины</c:v>
                </c:pt>
              </c:strCache>
            </c:strRef>
          </c:tx>
          <c:spPr>
            <a:solidFill>
              <a:srgbClr val="4f81bd"/>
            </a:solidFill>
            <a:ln>
              <a:noFill/>
            </a:ln>
          </c:spPr>
          <c:invertIfNegative val="0"/>
          <c:dLbls>
            <c:dLblPos val="ctr"/>
            <c:showLegendKey val="0"/>
            <c:showVal val="1"/>
            <c:showCatName val="0"/>
            <c:showSerName val="0"/>
            <c:showPercent val="0"/>
            <c:showLeaderLines val="0"/>
          </c:dLbls>
          <c:cat>
            <c:strRef>
              <c:f>categories</c:f>
              <c:strCache>
                <c:ptCount val="3"/>
                <c:pt idx="0">
                  <c:v>Одни</c:v>
                </c:pt>
                <c:pt idx="1">
                  <c:v>В сопровождении</c:v>
                </c:pt>
                <c:pt idx="2">
                  <c:v>С друзьями</c:v>
                </c:pt>
              </c:strCache>
            </c:strRef>
          </c:cat>
          <c:val>
            <c:numRef>
              <c:f>0</c:f>
              <c:numCache>
                <c:formatCode>General</c:formatCode>
                <c:ptCount val="3"/>
                <c:pt idx="0">
                  <c:v>28</c:v>
                </c:pt>
                <c:pt idx="1">
                  <c:v>8</c:v>
                </c:pt>
                <c:pt idx="2">
                  <c:v>3</c:v>
                </c:pt>
              </c:numCache>
            </c:numRef>
          </c:val>
        </c:ser>
        <c:ser>
          <c:idx val="1"/>
          <c:order val="1"/>
          <c:tx>
            <c:strRef>
              <c:f>label 1</c:f>
              <c:strCache>
                <c:ptCount val="1"/>
                <c:pt idx="0">
                  <c:v>Вина</c:v>
                </c:pt>
              </c:strCache>
            </c:strRef>
          </c:tx>
          <c:spPr>
            <a:solidFill>
              <a:srgbClr val="c0504d"/>
            </a:solidFill>
            <a:ln>
              <a:noFill/>
            </a:ln>
          </c:spPr>
          <c:invertIfNegative val="0"/>
          <c:dLbls>
            <c:dLblPos val="ctr"/>
            <c:showLegendKey val="0"/>
            <c:showVal val="1"/>
            <c:showCatName val="0"/>
            <c:showSerName val="0"/>
            <c:showPercent val="0"/>
            <c:showLeaderLines val="0"/>
          </c:dLbls>
          <c:cat>
            <c:strRef>
              <c:f>categories</c:f>
              <c:strCache>
                <c:ptCount val="3"/>
                <c:pt idx="0">
                  <c:v>Одни</c:v>
                </c:pt>
                <c:pt idx="1">
                  <c:v>В сопровождении</c:v>
                </c:pt>
                <c:pt idx="2">
                  <c:v>С друзьями</c:v>
                </c:pt>
              </c:strCache>
            </c:strRef>
          </c:cat>
          <c:val>
            <c:numRef>
              <c:f>1</c:f>
              <c:numCache>
                <c:formatCode>General</c:formatCode>
                <c:ptCount val="3"/>
                <c:pt idx="0">
                  <c:v>15</c:v>
                </c:pt>
                <c:pt idx="1">
                  <c:v>1</c:v>
                </c:pt>
                <c:pt idx="2">
                  <c:v>2</c:v>
                </c:pt>
              </c:numCache>
            </c:numRef>
          </c:val>
        </c:ser>
        <c:gapWidth val="150"/>
        <c:overlap val="100"/>
        <c:axId val="13371952"/>
        <c:axId val="12911247"/>
      </c:barChart>
      <c:catAx>
        <c:axId val="13371952"/>
        <c:scaling>
          <c:orientation val="minMax"/>
        </c:scaling>
        <c:delete val="0"/>
        <c:axPos val="b"/>
        <c:numFmt formatCode="DD/MM/YYYY" sourceLinked="1"/>
        <c:majorTickMark val="out"/>
        <c:minorTickMark val="none"/>
        <c:tickLblPos val="nextTo"/>
        <c:spPr>
          <a:ln w="9360">
            <a:solidFill>
              <a:srgbClr val="878787"/>
            </a:solidFill>
            <a:round/>
          </a:ln>
        </c:spPr>
        <c:txPr>
          <a:bodyPr/>
          <a:p>
            <a:pPr>
              <a:defRPr b="0" sz="1000" spc="-1" strike="noStrike">
                <a:solidFill>
                  <a:srgbClr val="000000"/>
                </a:solidFill>
                <a:uFill>
                  <a:solidFill>
                    <a:srgbClr val="ffffff"/>
                  </a:solidFill>
                </a:uFill>
                <a:latin typeface="Calibri"/>
              </a:defRPr>
            </a:pPr>
          </a:p>
        </c:txPr>
        <c:crossAx val="12911247"/>
        <c:crosses val="autoZero"/>
        <c:auto val="1"/>
        <c:lblAlgn val="ctr"/>
        <c:lblOffset val="100"/>
      </c:catAx>
      <c:valAx>
        <c:axId val="12911247"/>
        <c:scaling>
          <c:orientation val="minMax"/>
          <c:max val="1"/>
          <c:min val="0"/>
        </c:scaling>
        <c:delete val="1"/>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p>
            <a:pPr>
              <a:defRPr b="0" sz="1000" spc="-1" strike="noStrike">
                <a:solidFill>
                  <a:srgbClr val="000000"/>
                </a:solidFill>
                <a:uFill>
                  <a:solidFill>
                    <a:srgbClr val="ffffff"/>
                  </a:solidFill>
                </a:uFill>
                <a:latin typeface="Calibri"/>
              </a:defRPr>
            </a:pPr>
          </a:p>
        </c:txPr>
        <c:crossAx val="13371952"/>
        <c:crosses val="autoZero"/>
        <c:crossBetween val="midCat"/>
        <c:majorUnit val="1"/>
        <c:minorUnit val="1"/>
      </c:valAx>
      <c:spPr>
        <a:solidFill>
          <a:srgbClr val="ffffff"/>
        </a:solidFill>
        <a:ln>
          <a:noFill/>
        </a:ln>
      </c:spPr>
    </c:plotArea>
    <c:legend>
      <c:legendPos val="r"/>
      <c:overlay val="0"/>
      <c:spPr>
        <a:noFill/>
        <a:ln>
          <a:noFill/>
        </a:ln>
      </c:spPr>
    </c:legend>
    <c:plotVisOnly val="1"/>
    <c:dispBlanksAs val="gap"/>
  </c:chart>
  <c:spPr>
    <a:solidFill>
      <a:srgbClr val="ffffff"/>
    </a:solidFill>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bar"/>
        <c:grouping val="clustered"/>
        <c:varyColors val="0"/>
        <c:ser>
          <c:idx val="0"/>
          <c:order val="0"/>
          <c:tx>
            <c:strRef>
              <c:f>label 0</c:f>
              <c:strCache>
                <c:ptCount val="1"/>
                <c:pt idx="0">
                  <c:v>количество</c:v>
                </c:pt>
              </c:strCache>
            </c:strRef>
          </c:tx>
          <c:spPr>
            <a:solidFill>
              <a:srgbClr val="4f81bd"/>
            </a:solidFill>
            <a:ln>
              <a:noFill/>
            </a:ln>
          </c:spPr>
          <c:invertIfNegative val="0"/>
          <c:dLbls>
            <c:dLblPos val="outEnd"/>
            <c:showLegendKey val="0"/>
            <c:showVal val="1"/>
            <c:showCatName val="0"/>
            <c:showSerName val="0"/>
            <c:showPercent val="0"/>
            <c:showLeaderLines val="0"/>
          </c:dLbls>
          <c:cat>
            <c:strRef>
              <c:f>categories</c:f>
              <c:strCache>
                <c:ptCount val="11"/>
                <c:pt idx="0">
                  <c:v>на нерегулируемом  пешеходном переходе </c:v>
                </c:pt>
                <c:pt idx="1">
                  <c:v>на запрещающий сигнал светофора </c:v>
                </c:pt>
                <c:pt idx="2">
                  <c:v>на разрешающий сигнал светофора </c:v>
                </c:pt>
                <c:pt idx="3">
                  <c:v>вне пешеходного перехода </c:v>
                </c:pt>
                <c:pt idx="4">
                  <c:v>из-за препятствия </c:v>
                </c:pt>
                <c:pt idx="5">
                  <c:v>на дворовой территории</c:v>
                </c:pt>
                <c:pt idx="6">
                  <c:v>в нескольких метрах от пешеходного перехода</c:v>
                </c:pt>
                <c:pt idx="7">
                  <c:v>возле остановки общественного транспорта </c:v>
                </c:pt>
                <c:pt idx="8">
                  <c:v>на парковке </c:v>
                </c:pt>
                <c:pt idx="9">
                  <c:v>транспортный проезд за территорией двора </c:v>
                </c:pt>
                <c:pt idx="10">
                  <c:v>по линии тротуара </c:v>
                </c:pt>
              </c:strCache>
            </c:strRef>
          </c:cat>
          <c:val>
            <c:numRef>
              <c:f>0</c:f>
              <c:numCache>
                <c:formatCode>General</c:formatCode>
                <c:ptCount val="11"/>
                <c:pt idx="0">
                  <c:v>10</c:v>
                </c:pt>
                <c:pt idx="1">
                  <c:v>4</c:v>
                </c:pt>
                <c:pt idx="2">
                  <c:v>5</c:v>
                </c:pt>
                <c:pt idx="3">
                  <c:v>5</c:v>
                </c:pt>
                <c:pt idx="4">
                  <c:v>2</c:v>
                </c:pt>
                <c:pt idx="5">
                  <c:v>4</c:v>
                </c:pt>
                <c:pt idx="6">
                  <c:v>5</c:v>
                </c:pt>
                <c:pt idx="7">
                  <c:v>1</c:v>
                </c:pt>
                <c:pt idx="8">
                  <c:v>1</c:v>
                </c:pt>
                <c:pt idx="9">
                  <c:v>1</c:v>
                </c:pt>
                <c:pt idx="10">
                  <c:v>1</c:v>
                </c:pt>
              </c:numCache>
            </c:numRef>
          </c:val>
        </c:ser>
        <c:gapWidth val="150"/>
        <c:overlap val="0"/>
        <c:axId val="3287565"/>
        <c:axId val="11952366"/>
      </c:barChart>
      <c:catAx>
        <c:axId val="3287565"/>
        <c:scaling>
          <c:orientation val="minMax"/>
        </c:scaling>
        <c:delete val="0"/>
        <c:axPos val="b"/>
        <c:numFmt formatCode="DD/MM/YYYY" sourceLinked="1"/>
        <c:majorTickMark val="out"/>
        <c:minorTickMark val="none"/>
        <c:tickLblPos val="nextTo"/>
        <c:spPr>
          <a:ln w="9360">
            <a:solidFill>
              <a:srgbClr val="878787"/>
            </a:solidFill>
            <a:round/>
          </a:ln>
        </c:spPr>
        <c:txPr>
          <a:bodyPr/>
          <a:p>
            <a:pPr>
              <a:defRPr b="0" sz="600" spc="-1" strike="noStrike">
                <a:solidFill>
                  <a:srgbClr val="000000"/>
                </a:solidFill>
                <a:uFill>
                  <a:solidFill>
                    <a:srgbClr val="ffffff"/>
                  </a:solidFill>
                </a:uFill>
                <a:latin typeface="Times New Roman"/>
              </a:defRPr>
            </a:pPr>
          </a:p>
        </c:txPr>
        <c:crossAx val="11952366"/>
        <c:crosses val="autoZero"/>
        <c:auto val="1"/>
        <c:lblAlgn val="ctr"/>
        <c:lblOffset val="100"/>
      </c:catAx>
      <c:valAx>
        <c:axId val="11952366"/>
        <c:scaling>
          <c:orientation val="minMax"/>
          <c:max val="10"/>
          <c:min val="0"/>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p>
            <a:pPr>
              <a:defRPr b="0" sz="1000" spc="-1" strike="noStrike">
                <a:solidFill>
                  <a:srgbClr val="000000"/>
                </a:solidFill>
                <a:uFill>
                  <a:solidFill>
                    <a:srgbClr val="ffffff"/>
                  </a:solidFill>
                </a:uFill>
                <a:latin typeface="Times New Roman"/>
              </a:defRPr>
            </a:pPr>
          </a:p>
        </c:txPr>
        <c:crossAx val="3287565"/>
        <c:crosses val="autoZero"/>
        <c:crossBetween val="midCat"/>
        <c:majorUnit val="1"/>
      </c:valAx>
      <c:spPr>
        <a:solidFill>
          <a:srgbClr val="ffffff"/>
        </a:solidFill>
        <a:ln>
          <a:noFill/>
        </a:ln>
      </c:spPr>
    </c:plotArea>
    <c:plotVisOnly val="1"/>
    <c:dispBlanksAs val="gap"/>
  </c:chart>
  <c:spPr>
    <a:solidFill>
      <a:srgbClr val="ffffff"/>
    </a:solidFill>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800" spc="-1" strike="noStrike">
                <a:solidFill>
                  <a:srgbClr val="000000"/>
                </a:solidFill>
                <a:uFill>
                  <a:solidFill>
                    <a:srgbClr val="ffffff"/>
                  </a:solidFill>
                </a:uFill>
                <a:latin typeface="Calibri"/>
              </a:defRPr>
            </a:pPr>
            <a:r>
              <a:rPr b="1" sz="1800" spc="-1" strike="noStrike">
                <a:solidFill>
                  <a:srgbClr val="000000"/>
                </a:solidFill>
                <a:uFill>
                  <a:solidFill>
                    <a:srgbClr val="ffffff"/>
                  </a:solidFill>
                </a:uFill>
                <a:latin typeface="Calibri"/>
              </a:rPr>
              <a:t>количество ДТП</a:t>
            </a:r>
          </a:p>
        </c:rich>
      </c:tx>
      <c:overlay val="0"/>
    </c:title>
    <c:autoTitleDeleted val="0"/>
    <c:plotArea>
      <c:lineChart>
        <c:grouping val="standard"/>
        <c:ser>
          <c:idx val="0"/>
          <c:order val="0"/>
          <c:tx>
            <c:strRef>
              <c:f>label 0</c:f>
              <c:strCache>
                <c:ptCount val="1"/>
                <c:pt idx="0">
                  <c:v>количество ДТП</c:v>
                </c:pt>
              </c:strCache>
            </c:strRef>
          </c:tx>
          <c:spPr>
            <a:solidFill>
              <a:srgbClr val="4a7ebb"/>
            </a:solidFill>
            <a:ln w="28440">
              <a:solidFill>
                <a:srgbClr val="4a7ebb"/>
              </a:solidFill>
              <a:round/>
            </a:ln>
          </c:spPr>
          <c:marker>
            <c:symbol val="square"/>
            <c:size val="5"/>
            <c:spPr>
              <a:solidFill>
                <a:srgbClr val="4a7ebb"/>
              </a:solidFill>
            </c:spPr>
          </c:marker>
          <c:dLbls>
            <c:dLblPos val="r"/>
            <c:showLegendKey val="0"/>
            <c:showVal val="0"/>
            <c:showCatName val="0"/>
            <c:showSerName val="0"/>
            <c:showPercent val="0"/>
            <c:showLeaderLines val="0"/>
          </c:dLbls>
          <c:cat>
            <c:strRef>
              <c:f>categories</c:f>
              <c:strCache>
                <c:ptCount val="25"/>
                <c:pt idx="0">
                  <c:v>0</c:v>
                </c:pt>
                <c:pt idx="1">
                  <c:v>2</c:v>
                </c:pt>
                <c:pt idx="2">
                  <c:v>4</c:v>
                </c:pt>
                <c:pt idx="3">
                  <c:v>6</c:v>
                </c:pt>
                <c:pt idx="4">
                  <c:v>8</c:v>
                </c:pt>
                <c:pt idx="5">
                  <c:v>10</c:v>
                </c:pt>
                <c:pt idx="6">
                  <c:v>12</c:v>
                </c:pt>
                <c:pt idx="7">
                  <c:v>14</c:v>
                </c:pt>
                <c:pt idx="8">
                  <c:v>16</c:v>
                </c:pt>
                <c:pt idx="9">
                  <c:v>18</c:v>
                </c:pt>
                <c:pt idx="10">
                  <c:v>20</c:v>
                </c:pt>
                <c:pt idx="11">
                  <c:v>22</c:v>
                </c:pt>
                <c:pt idx="12">
                  <c:v>24</c:v>
                </c:pt>
                <c:pt idx="13">
                  <c:v/>
                </c:pt>
                <c:pt idx="14">
                  <c:v/>
                </c:pt>
                <c:pt idx="15">
                  <c:v/>
                </c:pt>
                <c:pt idx="16">
                  <c:v/>
                </c:pt>
                <c:pt idx="17">
                  <c:v/>
                </c:pt>
                <c:pt idx="18">
                  <c:v/>
                </c:pt>
                <c:pt idx="19">
                  <c:v/>
                </c:pt>
                <c:pt idx="20">
                  <c:v/>
                </c:pt>
                <c:pt idx="21">
                  <c:v/>
                </c:pt>
                <c:pt idx="22">
                  <c:v/>
                </c:pt>
                <c:pt idx="23">
                  <c:v/>
                </c:pt>
                <c:pt idx="24">
                  <c:v/>
                </c:pt>
              </c:strCache>
            </c:strRef>
          </c:cat>
          <c:val>
            <c:numRef>
              <c:f>0</c:f>
              <c:numCache>
                <c:formatCode>General</c:formatCode>
                <c:ptCount val="25"/>
                <c:pt idx="0">
                  <c:v>0</c:v>
                </c:pt>
                <c:pt idx="1">
                  <c:v>0</c:v>
                </c:pt>
                <c:pt idx="2">
                  <c:v>0</c:v>
                </c:pt>
                <c:pt idx="3">
                  <c:v>0</c:v>
                </c:pt>
                <c:pt idx="4">
                  <c:v>0</c:v>
                </c:pt>
                <c:pt idx="5">
                  <c:v>0</c:v>
                </c:pt>
                <c:pt idx="6">
                  <c:v>0</c:v>
                </c:pt>
                <c:pt idx="7">
                  <c:v>3</c:v>
                </c:pt>
                <c:pt idx="8">
                  <c:v>1</c:v>
                </c:pt>
                <c:pt idx="9">
                  <c:v>1</c:v>
                </c:pt>
                <c:pt idx="10">
                  <c:v>0</c:v>
                </c:pt>
                <c:pt idx="11">
                  <c:v>1</c:v>
                </c:pt>
                <c:pt idx="12">
                  <c:v>3</c:v>
                </c:pt>
                <c:pt idx="13">
                  <c:v>5</c:v>
                </c:pt>
                <c:pt idx="14">
                  <c:v>3</c:v>
                </c:pt>
                <c:pt idx="15">
                  <c:v>2</c:v>
                </c:pt>
                <c:pt idx="16">
                  <c:v>2</c:v>
                </c:pt>
                <c:pt idx="17">
                  <c:v>7</c:v>
                </c:pt>
                <c:pt idx="18">
                  <c:v>5</c:v>
                </c:pt>
                <c:pt idx="19">
                  <c:v>3</c:v>
                </c:pt>
                <c:pt idx="20">
                  <c:v>3</c:v>
                </c:pt>
                <c:pt idx="21">
                  <c:v>0</c:v>
                </c:pt>
                <c:pt idx="22">
                  <c:v>0</c:v>
                </c:pt>
                <c:pt idx="23">
                  <c:v>0</c:v>
                </c:pt>
                <c:pt idx="24">
                  <c:v>0</c:v>
                </c:pt>
              </c:numCache>
            </c:numRef>
          </c:val>
          <c:smooth val="0"/>
        </c:ser>
        <c:hiLowLines>
          <c:spPr>
            <a:ln>
              <a:noFill/>
            </a:ln>
          </c:spPr>
        </c:hiLowLines>
        <c:marker val="1"/>
        <c:axId val="34751594"/>
        <c:axId val="31714531"/>
      </c:lineChart>
      <c:catAx>
        <c:axId val="34751594"/>
        <c:scaling>
          <c:orientation val="minMax"/>
        </c:scaling>
        <c:delete val="0"/>
        <c:axPos val="b"/>
        <c:numFmt formatCode="DD/MM/YYYY" sourceLinked="1"/>
        <c:majorTickMark val="out"/>
        <c:minorTickMark val="none"/>
        <c:tickLblPos val="nextTo"/>
        <c:spPr>
          <a:ln w="9360">
            <a:solidFill>
              <a:srgbClr val="878787"/>
            </a:solidFill>
            <a:round/>
          </a:ln>
        </c:spPr>
        <c:txPr>
          <a:bodyPr/>
          <a:p>
            <a:pPr>
              <a:defRPr b="0" sz="1000" spc="-1" strike="noStrike">
                <a:solidFill>
                  <a:srgbClr val="000000"/>
                </a:solidFill>
                <a:uFill>
                  <a:solidFill>
                    <a:srgbClr val="ffffff"/>
                  </a:solidFill>
                </a:uFill>
                <a:latin typeface="Calibri"/>
              </a:defRPr>
            </a:pPr>
          </a:p>
        </c:txPr>
        <c:crossAx val="31714531"/>
        <c:crosses val="autoZero"/>
        <c:auto val="1"/>
        <c:lblAlgn val="ctr"/>
        <c:lblOffset val="100"/>
      </c:catAx>
      <c:valAx>
        <c:axId val="31714531"/>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p>
            <a:pPr>
              <a:defRPr b="0" sz="1000" spc="-1" strike="noStrike">
                <a:solidFill>
                  <a:srgbClr val="000000"/>
                </a:solidFill>
                <a:uFill>
                  <a:solidFill>
                    <a:srgbClr val="ffffff"/>
                  </a:solidFill>
                </a:uFill>
                <a:latin typeface="Calibri"/>
              </a:defRPr>
            </a:pPr>
          </a:p>
        </c:txPr>
        <c:crossAx val="34751594"/>
        <c:crosses val="autoZero"/>
        <c:crossBetween val="midCat"/>
      </c:valAx>
      <c:spPr>
        <a:solidFill>
          <a:srgbClr val="ffffff"/>
        </a:solidFill>
        <a:ln>
          <a:noFill/>
        </a:ln>
      </c:spPr>
    </c:plotArea>
    <c:legend>
      <c:legendPos val="r"/>
      <c:overlay val="0"/>
      <c:spPr>
        <a:noFill/>
        <a:ln>
          <a:noFill/>
        </a:ln>
      </c:spPr>
    </c:legend>
    <c:plotVisOnly val="1"/>
    <c:dispBlanksAs val="gap"/>
  </c:chart>
  <c:spPr>
    <a:solidFill>
      <a:srgbClr val="ffffff"/>
    </a:solidFill>
    <a:ln>
      <a:noFill/>
    </a:ln>
  </c:spPr>
</c:chartSpace>
</file>

<file path=word/charts/chart13.xml><?xml version="1.0" encoding="utf-8"?>
<c:chartSpace xmlns:c="http://schemas.openxmlformats.org/drawingml/2006/chart" xmlns:a="http://schemas.openxmlformats.org/drawingml/2006/main" xmlns:r="http://schemas.openxmlformats.org/officeDocument/2006/relationships">
  <c:lang val="en-US"/>
  <c:roundedCorners val="0"/>
  <c:chart>
    <c:view3D>
      <c:rotX val="15"/>
      <c:rotY val="20"/>
      <c:rAngAx val="1"/>
      <c:perspective val="30"/>
    </c:view3D>
    <c:floor>
      <c:spPr>
        <a:noFill/>
        <a:ln w="9360">
          <a:solidFill>
            <a:srgbClr val="878787"/>
          </a:solidFill>
          <a:round/>
        </a:ln>
      </c:spPr>
    </c:floor>
    <c:backWall>
      <c:spPr>
        <a:noFill/>
        <a:ln w="9360">
          <a:solidFill>
            <a:srgbClr val="878787"/>
          </a:solidFill>
          <a:round/>
        </a:ln>
      </c:spPr>
    </c:backWall>
    <c:plotArea>
      <c:bar3DChart>
        <c:barDir val="col"/>
        <c:grouping val="clustered"/>
        <c:varyColors val="0"/>
        <c:ser>
          <c:idx val="0"/>
          <c:order val="0"/>
          <c:tx>
            <c:strRef>
              <c:f>label 0</c:f>
              <c:strCache>
                <c:ptCount val="1"/>
                <c:pt idx="0">
                  <c:v>Столбец1</c:v>
                </c:pt>
              </c:strCache>
            </c:strRef>
          </c:tx>
          <c:spPr>
            <a:solidFill>
              <a:srgbClr val="4f81bd"/>
            </a:solidFill>
            <a:ln>
              <a:noFill/>
            </a:ln>
          </c:spPr>
          <c:invertIfNegative val="0"/>
          <c:dLbls>
            <c:dLbl>
              <c:idx val="0"/>
              <c:showLegendKey val="0"/>
              <c:showVal val="1"/>
              <c:showCatName val="0"/>
              <c:showSerName val="0"/>
              <c:showPercent val="0"/>
            </c:dLbl>
            <c:dLbl>
              <c:idx val="1"/>
              <c:showLegendKey val="0"/>
              <c:showVal val="1"/>
              <c:showCatName val="0"/>
              <c:showSerName val="0"/>
              <c:showPercent val="0"/>
            </c:dLbl>
            <c:dLbl>
              <c:idx val="2"/>
              <c:showLegendKey val="0"/>
              <c:showVal val="1"/>
              <c:showCatName val="0"/>
              <c:showSerName val="0"/>
              <c:showPercent val="0"/>
            </c:dLbl>
            <c:showLegendKey val="0"/>
            <c:showVal val="1"/>
            <c:showCatName val="0"/>
            <c:showSerName val="0"/>
            <c:showPercent val="0"/>
            <c:showLeaderLines val="0"/>
          </c:dLbls>
          <c:cat>
            <c:strRef>
              <c:f>categories</c:f>
              <c:strCache>
                <c:ptCount val="3"/>
                <c:pt idx="0">
                  <c:v>учащиеся школ</c:v>
                </c:pt>
                <c:pt idx="1">
                  <c:v>воспитанники детских садов</c:v>
                </c:pt>
                <c:pt idx="2">
                  <c:v>неорганизованные </c:v>
                </c:pt>
              </c:strCache>
            </c:strRef>
          </c:cat>
          <c:val>
            <c:numRef>
              <c:f>0</c:f>
              <c:numCache>
                <c:formatCode>General</c:formatCode>
                <c:ptCount val="3"/>
                <c:pt idx="0">
                  <c:v>34</c:v>
                </c:pt>
                <c:pt idx="1">
                  <c:v>4</c:v>
                </c:pt>
                <c:pt idx="2">
                  <c:v>1</c:v>
                </c:pt>
              </c:numCache>
            </c:numRef>
          </c:val>
        </c:ser>
        <c:gapWidth val="150"/>
        <c:shape val="cylinder"/>
        <c:axId val="19640513"/>
        <c:axId val="54848521"/>
        <c:axId val="0"/>
      </c:bar3DChart>
      <c:catAx>
        <c:axId val="19640513"/>
        <c:scaling>
          <c:orientation val="minMax"/>
        </c:scaling>
        <c:delete val="0"/>
        <c:axPos val="b"/>
        <c:numFmt formatCode="DD/MM/YYYY" sourceLinked="1"/>
        <c:majorTickMark val="out"/>
        <c:minorTickMark val="none"/>
        <c:tickLblPos val="nextTo"/>
        <c:spPr>
          <a:ln w="9360">
            <a:solidFill>
              <a:srgbClr val="878787"/>
            </a:solidFill>
            <a:round/>
          </a:ln>
        </c:spPr>
        <c:txPr>
          <a:bodyPr/>
          <a:p>
            <a:pPr>
              <a:defRPr b="0" sz="700" spc="-1" strike="noStrike">
                <a:solidFill>
                  <a:srgbClr val="000000"/>
                </a:solidFill>
                <a:uFill>
                  <a:solidFill>
                    <a:srgbClr val="ffffff"/>
                  </a:solidFill>
                </a:uFill>
                <a:latin typeface="Times New Roman"/>
              </a:defRPr>
            </a:pPr>
          </a:p>
        </c:txPr>
        <c:crossAx val="54848521"/>
        <c:crosses val="autoZero"/>
        <c:auto val="1"/>
        <c:lblAlgn val="ctr"/>
        <c:lblOffset val="100"/>
      </c:catAx>
      <c:valAx>
        <c:axId val="54848521"/>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p>
            <a:pPr>
              <a:defRPr b="0" sz="1000" spc="-1" strike="noStrike">
                <a:solidFill>
                  <a:srgbClr val="000000"/>
                </a:solidFill>
                <a:uFill>
                  <a:solidFill>
                    <a:srgbClr val="ffffff"/>
                  </a:solidFill>
                </a:uFill>
                <a:latin typeface="Calibri"/>
              </a:defRPr>
            </a:pPr>
          </a:p>
        </c:txPr>
        <c:crossAx val="19640513"/>
        <c:crosses val="autoZero"/>
        <c:crossBetween val="midCat"/>
      </c:valAx>
      <c:spPr>
        <a:noFill/>
        <a:ln w="9360">
          <a:solidFill>
            <a:srgbClr val="878787"/>
          </a:solidFill>
          <a:round/>
        </a:ln>
      </c:spPr>
    </c:plotArea>
    <c:plotVisOnly val="1"/>
    <c:dispBlanksAs val="gap"/>
  </c:chart>
  <c:spPr>
    <a:solidFill>
      <a:srgbClr val="ffffff"/>
    </a:solidFill>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col"/>
        <c:grouping val="stacked"/>
        <c:varyColors val="0"/>
        <c:ser>
          <c:idx val="0"/>
          <c:order val="0"/>
          <c:tx>
            <c:strRef>
              <c:f>label 0</c:f>
              <c:strCache>
                <c:ptCount val="1"/>
                <c:pt idx="0">
                  <c:v>без вины</c:v>
                </c:pt>
              </c:strCache>
            </c:strRef>
          </c:tx>
          <c:spPr>
            <a:solidFill>
              <a:srgbClr val="4f81bd"/>
            </a:solidFill>
            <a:ln>
              <a:noFill/>
            </a:ln>
          </c:spPr>
          <c:invertIfNegative val="0"/>
          <c:dLbls>
            <c:dLblPos val="ctr"/>
            <c:showLegendKey val="0"/>
            <c:showVal val="1"/>
            <c:showCatName val="0"/>
            <c:showSerName val="0"/>
            <c:showPercent val="0"/>
            <c:showLeaderLines val="0"/>
          </c:dLbls>
          <c:cat>
            <c:strRef>
              <c:f>categories</c:f>
              <c:strCach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strCache>
            </c:strRef>
          </c:cat>
          <c:val>
            <c:numRef>
              <c:f>0</c:f>
              <c:numCache>
                <c:formatCode>General</c:formatCode>
                <c:ptCount val="17"/>
                <c:pt idx="0">
                  <c:v>1</c:v>
                </c:pt>
                <c:pt idx="1">
                  <c:v>1</c:v>
                </c:pt>
                <c:pt idx="2">
                  <c:v>2</c:v>
                </c:pt>
                <c:pt idx="3">
                  <c:v>1</c:v>
                </c:pt>
                <c:pt idx="4">
                  <c:v>2</c:v>
                </c:pt>
                <c:pt idx="5">
                  <c:v>5</c:v>
                </c:pt>
                <c:pt idx="6">
                  <c:v>3</c:v>
                </c:pt>
                <c:pt idx="7">
                  <c:v>4</c:v>
                </c:pt>
                <c:pt idx="8">
                  <c:v>2</c:v>
                </c:pt>
                <c:pt idx="9">
                  <c:v>1</c:v>
                </c:pt>
                <c:pt idx="10">
                  <c:v>1</c:v>
                </c:pt>
                <c:pt idx="11">
                  <c:v>2</c:v>
                </c:pt>
                <c:pt idx="12">
                  <c:v/>
                </c:pt>
                <c:pt idx="13">
                  <c:v/>
                </c:pt>
                <c:pt idx="14">
                  <c:v/>
                </c:pt>
                <c:pt idx="15">
                  <c:v/>
                </c:pt>
                <c:pt idx="16">
                  <c:v/>
                </c:pt>
              </c:numCache>
            </c:numRef>
          </c:val>
        </c:ser>
        <c:ser>
          <c:idx val="1"/>
          <c:order val="1"/>
          <c:tx>
            <c:strRef>
              <c:f>label 1</c:f>
              <c:strCache>
                <c:ptCount val="1"/>
                <c:pt idx="0">
                  <c:v>вина</c:v>
                </c:pt>
              </c:strCache>
            </c:strRef>
          </c:tx>
          <c:spPr>
            <a:solidFill>
              <a:srgbClr val="c0504d"/>
            </a:solidFill>
            <a:ln>
              <a:noFill/>
            </a:ln>
          </c:spPr>
          <c:invertIfNegative val="0"/>
          <c:dLbls>
            <c:dLblPos val="ctr"/>
            <c:showLegendKey val="0"/>
            <c:showVal val="1"/>
            <c:showCatName val="0"/>
            <c:showSerName val="0"/>
            <c:showPercent val="0"/>
            <c:showLeaderLines val="0"/>
          </c:dLbls>
          <c:cat>
            <c:strRef>
              <c:f>categories</c:f>
              <c:strCach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strCache>
            </c:strRef>
          </c:cat>
          <c:val>
            <c:numRef>
              <c:f>1</c:f>
              <c:numCache>
                <c:formatCode>General</c:formatCode>
                <c:ptCount val="17"/>
                <c:pt idx="0">
                  <c:v>1</c:v>
                </c:pt>
                <c:pt idx="1">
                  <c:v>2</c:v>
                </c:pt>
                <c:pt idx="2">
                  <c:v>2</c:v>
                </c:pt>
                <c:pt idx="3">
                  <c:v>3</c:v>
                </c:pt>
                <c:pt idx="4">
                  <c:v>2</c:v>
                </c:pt>
                <c:pt idx="5">
                  <c:v>3</c:v>
                </c:pt>
                <c:pt idx="6">
                  <c:v>1</c:v>
                </c:pt>
                <c:pt idx="7">
                  <c:v/>
                </c:pt>
                <c:pt idx="8">
                  <c:v/>
                </c:pt>
                <c:pt idx="9">
                  <c:v/>
                </c:pt>
                <c:pt idx="10">
                  <c:v/>
                </c:pt>
                <c:pt idx="11">
                  <c:v/>
                </c:pt>
                <c:pt idx="12">
                  <c:v/>
                </c:pt>
                <c:pt idx="13">
                  <c:v/>
                </c:pt>
                <c:pt idx="14">
                  <c:v/>
                </c:pt>
                <c:pt idx="15">
                  <c:v/>
                </c:pt>
                <c:pt idx="16">
                  <c:v/>
                </c:pt>
              </c:numCache>
            </c:numRef>
          </c:val>
        </c:ser>
        <c:gapWidth val="150"/>
        <c:overlap val="100"/>
        <c:axId val="70771033"/>
        <c:axId val="22259677"/>
      </c:barChart>
      <c:catAx>
        <c:axId val="70771033"/>
        <c:scaling>
          <c:orientation val="minMax"/>
        </c:scaling>
        <c:delete val="0"/>
        <c:axPos val="b"/>
        <c:numFmt formatCode="DD/MM/YYYY" sourceLinked="1"/>
        <c:majorTickMark val="out"/>
        <c:minorTickMark val="none"/>
        <c:tickLblPos val="nextTo"/>
        <c:spPr>
          <a:ln w="9360">
            <a:solidFill>
              <a:srgbClr val="878787"/>
            </a:solidFill>
            <a:round/>
          </a:ln>
        </c:spPr>
        <c:txPr>
          <a:bodyPr/>
          <a:p>
            <a:pPr>
              <a:defRPr b="0" sz="1000" spc="-1" strike="noStrike">
                <a:solidFill>
                  <a:srgbClr val="000000"/>
                </a:solidFill>
                <a:uFill>
                  <a:solidFill>
                    <a:srgbClr val="ffffff"/>
                  </a:solidFill>
                </a:uFill>
                <a:latin typeface="Calibri"/>
              </a:defRPr>
            </a:pPr>
          </a:p>
        </c:txPr>
        <c:crossAx val="22259677"/>
        <c:crosses val="autoZero"/>
        <c:auto val="1"/>
        <c:lblAlgn val="ctr"/>
        <c:lblOffset val="100"/>
      </c:catAx>
      <c:valAx>
        <c:axId val="22259677"/>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noFill/>
          </a:ln>
        </c:spPr>
        <c:txPr>
          <a:bodyPr/>
          <a:p>
            <a:pPr>
              <a:defRPr b="0" sz="1000" spc="-1" strike="noStrike">
                <a:solidFill>
                  <a:srgbClr val="ffffff"/>
                </a:solidFill>
                <a:uFill>
                  <a:solidFill>
                    <a:srgbClr val="ffffff"/>
                  </a:solidFill>
                </a:uFill>
                <a:latin typeface="Calibri"/>
              </a:defRPr>
            </a:pPr>
          </a:p>
        </c:txPr>
        <c:crossAx val="70771033"/>
        <c:crosses val="autoZero"/>
        <c:crossBetween val="midCat"/>
      </c:valAx>
      <c:spPr>
        <a:solidFill>
          <a:srgbClr val="ffffff"/>
        </a:solidFill>
        <a:ln>
          <a:noFill/>
        </a:ln>
      </c:spPr>
    </c:plotArea>
    <c:legend>
      <c:legendPos val="r"/>
      <c:overlay val="0"/>
      <c:spPr>
        <a:noFill/>
        <a:ln>
          <a:noFill/>
        </a:ln>
      </c:spPr>
    </c:legend>
    <c:plotVisOnly val="1"/>
    <c:dispBlanksAs val="gap"/>
  </c:chart>
  <c:spPr>
    <a:solidFill>
      <a:srgbClr val="ffffff"/>
    </a:solidFill>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200" spc="-1" strike="noStrike">
                <a:solidFill>
                  <a:srgbClr val="000000"/>
                </a:solidFill>
                <a:uFill>
                  <a:solidFill>
                    <a:srgbClr val="ffffff"/>
                  </a:solidFill>
                </a:uFill>
                <a:latin typeface="Calibri"/>
              </a:defRPr>
            </a:pPr>
            <a:r>
              <a:rPr b="1" sz="1200" spc="-1" strike="noStrike">
                <a:solidFill>
                  <a:srgbClr val="000000"/>
                </a:solidFill>
                <a:uFill>
                  <a:solidFill>
                    <a:srgbClr val="ffffff"/>
                  </a:solidFill>
                </a:uFill>
                <a:latin typeface="Calibri"/>
              </a:rPr>
              <a:t>По дням недели с нарастанием</a:t>
            </a:r>
          </a:p>
        </c:rich>
      </c:tx>
      <c:overlay val="0"/>
    </c:title>
    <c:autoTitleDeleted val="0"/>
    <c:plotArea>
      <c:barChart>
        <c:barDir val="bar"/>
        <c:grouping val="clustered"/>
        <c:varyColors val="0"/>
        <c:ser>
          <c:idx val="0"/>
          <c:order val="0"/>
          <c:tx>
            <c:strRef>
              <c:f>label 0</c:f>
              <c:strCache>
                <c:ptCount val="1"/>
                <c:pt idx="0">
                  <c:v>Ряд 1</c:v>
                </c:pt>
              </c:strCache>
            </c:strRef>
          </c:tx>
          <c:spPr>
            <a:solidFill>
              <a:srgbClr val="4f81bd"/>
            </a:solidFill>
            <a:ln>
              <a:noFill/>
            </a:ln>
          </c:spPr>
          <c:invertIfNegative val="0"/>
          <c:dLbls>
            <c:dLblPos val="outEnd"/>
            <c:showLegendKey val="0"/>
            <c:showVal val="1"/>
            <c:showCatName val="0"/>
            <c:showSerName val="0"/>
            <c:showPercent val="0"/>
            <c:showLeaderLines val="0"/>
          </c:dLbls>
          <c:cat>
            <c:strRef>
              <c:f>categories</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0</c:f>
              <c:numCache>
                <c:formatCode>General</c:formatCode>
                <c:ptCount val="7"/>
                <c:pt idx="0">
                  <c:v>13</c:v>
                </c:pt>
                <c:pt idx="1">
                  <c:v>11</c:v>
                </c:pt>
                <c:pt idx="2">
                  <c:v>4</c:v>
                </c:pt>
                <c:pt idx="3">
                  <c:v>5</c:v>
                </c:pt>
                <c:pt idx="4">
                  <c:v>1</c:v>
                </c:pt>
                <c:pt idx="5">
                  <c:v>2</c:v>
                </c:pt>
                <c:pt idx="6">
                  <c:v>3</c:v>
                </c:pt>
              </c:numCache>
            </c:numRef>
          </c:val>
        </c:ser>
        <c:gapWidth val="150"/>
        <c:overlap val="0"/>
        <c:axId val="87216026"/>
        <c:axId val="18963303"/>
      </c:barChart>
      <c:catAx>
        <c:axId val="87216026"/>
        <c:scaling>
          <c:orientation val="minMax"/>
        </c:scaling>
        <c:delete val="0"/>
        <c:axPos val="b"/>
        <c:numFmt formatCode="DD/MM/YYYY" sourceLinked="1"/>
        <c:majorTickMark val="out"/>
        <c:minorTickMark val="none"/>
        <c:tickLblPos val="nextTo"/>
        <c:spPr>
          <a:ln w="9360">
            <a:solidFill>
              <a:srgbClr val="878787"/>
            </a:solidFill>
            <a:round/>
          </a:ln>
        </c:spPr>
        <c:txPr>
          <a:bodyPr/>
          <a:p>
            <a:pPr>
              <a:defRPr b="0" sz="1000" spc="-1" strike="noStrike">
                <a:solidFill>
                  <a:srgbClr val="000000"/>
                </a:solidFill>
                <a:uFill>
                  <a:solidFill>
                    <a:srgbClr val="ffffff"/>
                  </a:solidFill>
                </a:uFill>
                <a:latin typeface="Times New Roman"/>
              </a:defRPr>
            </a:pPr>
          </a:p>
        </c:txPr>
        <c:crossAx val="18963303"/>
        <c:crosses val="autoZero"/>
        <c:auto val="1"/>
        <c:lblAlgn val="ctr"/>
        <c:lblOffset val="100"/>
      </c:catAx>
      <c:valAx>
        <c:axId val="18963303"/>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p>
            <a:pPr>
              <a:defRPr b="0" sz="1000" spc="-1" strike="noStrike">
                <a:solidFill>
                  <a:srgbClr val="000000"/>
                </a:solidFill>
                <a:uFill>
                  <a:solidFill>
                    <a:srgbClr val="ffffff"/>
                  </a:solidFill>
                </a:uFill>
                <a:latin typeface="Times New Roman"/>
              </a:defRPr>
            </a:pPr>
          </a:p>
        </c:txPr>
        <c:crossAx val="87216026"/>
        <c:crosses val="autoZero"/>
        <c:crossBetween val="midCat"/>
      </c:valAx>
      <c:spPr>
        <a:solidFill>
          <a:srgbClr val="ffffff"/>
        </a:solidFill>
        <a:ln>
          <a:noFill/>
        </a:ln>
      </c:spPr>
    </c:plotArea>
    <c:plotVisOnly val="1"/>
    <c:dispBlanksAs val="gap"/>
  </c:chart>
  <c:spPr>
    <a:solidFill>
      <a:srgbClr val="ffffff"/>
    </a:solidFill>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bar"/>
        <c:grouping val="stacked"/>
        <c:varyColors val="0"/>
        <c:ser>
          <c:idx val="0"/>
          <c:order val="0"/>
          <c:tx>
            <c:strRef>
              <c:f>label 0</c:f>
              <c:strCache>
                <c:ptCount val="1"/>
                <c:pt idx="0">
                  <c:v>количество</c:v>
                </c:pt>
              </c:strCache>
            </c:strRef>
          </c:tx>
          <c:spPr>
            <a:solidFill>
              <a:srgbClr val="4f81bd"/>
            </a:solidFill>
            <a:ln>
              <a:noFill/>
            </a:ln>
          </c:spPr>
          <c:invertIfNegative val="0"/>
          <c:dLbls>
            <c:dLblPos val="ctr"/>
            <c:showLegendKey val="0"/>
            <c:showVal val="1"/>
            <c:showCatName val="0"/>
            <c:showSerName val="0"/>
            <c:showPercent val="0"/>
            <c:showLeaderLines val="0"/>
          </c:dLbls>
          <c:cat>
            <c:strRef>
              <c:f>categories</c:f>
              <c:strCache>
                <c:ptCount val="6"/>
                <c:pt idx="0">
                  <c:v>ремень безопасности </c:v>
                </c:pt>
                <c:pt idx="1">
                  <c:v>автолюлька</c:v>
                </c:pt>
                <c:pt idx="2">
                  <c:v>детское автокресло</c:v>
                </c:pt>
                <c:pt idx="3">
                  <c:v>бустер</c:v>
                </c:pt>
                <c:pt idx="4">
                  <c:v>без использования ДУУ</c:v>
                </c:pt>
                <c:pt idx="5">
                  <c:v>пасажир маршрутного тс</c:v>
                </c:pt>
              </c:strCache>
            </c:strRef>
          </c:cat>
          <c:val>
            <c:numRef>
              <c:f>0</c:f>
              <c:numCache>
                <c:formatCode>General</c:formatCode>
                <c:ptCount val="6"/>
                <c:pt idx="0">
                  <c:v>8</c:v>
                </c:pt>
                <c:pt idx="1">
                  <c:v>3</c:v>
                </c:pt>
                <c:pt idx="2">
                  <c:v>1</c:v>
                </c:pt>
                <c:pt idx="3">
                  <c:v>6</c:v>
                </c:pt>
                <c:pt idx="4">
                  <c:v/>
                </c:pt>
                <c:pt idx="5">
                  <c:v/>
                </c:pt>
              </c:numCache>
            </c:numRef>
          </c:val>
        </c:ser>
        <c:ser>
          <c:idx val="1"/>
          <c:order val="1"/>
          <c:tx>
            <c:strRef>
              <c:f>label 1</c:f>
              <c:strCache>
                <c:ptCount val="1"/>
                <c:pt idx="0">
                  <c:v>из них с нарушением </c:v>
                </c:pt>
              </c:strCache>
            </c:strRef>
          </c:tx>
          <c:spPr>
            <a:solidFill>
              <a:srgbClr val="c0504d"/>
            </a:solidFill>
            <a:ln>
              <a:noFill/>
            </a:ln>
          </c:spPr>
          <c:invertIfNegative val="0"/>
          <c:dLbls>
            <c:dLblPos val="ctr"/>
            <c:showLegendKey val="0"/>
            <c:showVal val="1"/>
            <c:showCatName val="0"/>
            <c:showSerName val="0"/>
            <c:showPercent val="0"/>
            <c:showLeaderLines val="0"/>
          </c:dLbls>
          <c:cat>
            <c:strRef>
              <c:f>categories</c:f>
              <c:strCache>
                <c:ptCount val="6"/>
                <c:pt idx="0">
                  <c:v>ремень безопасности </c:v>
                </c:pt>
                <c:pt idx="1">
                  <c:v>автолюлька</c:v>
                </c:pt>
                <c:pt idx="2">
                  <c:v>детское автокресло</c:v>
                </c:pt>
                <c:pt idx="3">
                  <c:v>бустер</c:v>
                </c:pt>
                <c:pt idx="4">
                  <c:v>без использования ДУУ</c:v>
                </c:pt>
                <c:pt idx="5">
                  <c:v>пасажир маршрутного тс</c:v>
                </c:pt>
              </c:strCache>
            </c:strRef>
          </c:cat>
          <c:val>
            <c:numRef>
              <c:f>1</c:f>
              <c:numCache>
                <c:formatCode>General</c:formatCode>
                <c:ptCount val="6"/>
                <c:pt idx="0">
                  <c:v>3</c:v>
                </c:pt>
                <c:pt idx="1">
                  <c:v>1</c:v>
                </c:pt>
                <c:pt idx="2">
                  <c:v/>
                </c:pt>
                <c:pt idx="3">
                  <c:v/>
                </c:pt>
                <c:pt idx="4">
                  <c:v/>
                </c:pt>
                <c:pt idx="5">
                  <c:v/>
                </c:pt>
              </c:numCache>
            </c:numRef>
          </c:val>
        </c:ser>
        <c:gapWidth val="150"/>
        <c:overlap val="100"/>
        <c:axId val="39995691"/>
        <c:axId val="79553276"/>
      </c:barChart>
      <c:catAx>
        <c:axId val="39995691"/>
        <c:scaling>
          <c:orientation val="minMax"/>
        </c:scaling>
        <c:delete val="0"/>
        <c:axPos val="b"/>
        <c:numFmt formatCode="DD/MM/YYYY" sourceLinked="1"/>
        <c:majorTickMark val="out"/>
        <c:minorTickMark val="none"/>
        <c:tickLblPos val="nextTo"/>
        <c:spPr>
          <a:ln w="9360">
            <a:solidFill>
              <a:srgbClr val="878787"/>
            </a:solidFill>
            <a:round/>
          </a:ln>
        </c:spPr>
        <c:txPr>
          <a:bodyPr/>
          <a:p>
            <a:pPr>
              <a:defRPr b="0" sz="1000" spc="-1" strike="noStrike">
                <a:solidFill>
                  <a:srgbClr val="000000"/>
                </a:solidFill>
                <a:uFill>
                  <a:solidFill>
                    <a:srgbClr val="ffffff"/>
                  </a:solidFill>
                </a:uFill>
                <a:latin typeface="Calibri"/>
              </a:defRPr>
            </a:pPr>
          </a:p>
        </c:txPr>
        <c:crossAx val="79553276"/>
        <c:crosses val="autoZero"/>
        <c:auto val="1"/>
        <c:lblAlgn val="ctr"/>
        <c:lblOffset val="100"/>
      </c:catAx>
      <c:valAx>
        <c:axId val="79553276"/>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p>
            <a:pPr>
              <a:defRPr b="0" sz="1000" spc="-1" strike="noStrike">
                <a:solidFill>
                  <a:srgbClr val="000000"/>
                </a:solidFill>
                <a:uFill>
                  <a:solidFill>
                    <a:srgbClr val="ffffff"/>
                  </a:solidFill>
                </a:uFill>
                <a:latin typeface="Calibri"/>
              </a:defRPr>
            </a:pPr>
          </a:p>
        </c:txPr>
        <c:crossAx val="39995691"/>
        <c:crosses val="autoZero"/>
        <c:crossBetween val="midCat"/>
      </c:valAx>
      <c:spPr>
        <a:solidFill>
          <a:srgbClr val="ffffff"/>
        </a:solidFill>
        <a:ln>
          <a:noFill/>
        </a:ln>
      </c:spPr>
    </c:plotArea>
    <c:legend>
      <c:legendPos val="r"/>
      <c:overlay val="0"/>
      <c:spPr>
        <a:noFill/>
        <a:ln>
          <a:noFill/>
        </a:ln>
      </c:spPr>
    </c:legend>
    <c:plotVisOnly val="1"/>
    <c:dispBlanksAs val="gap"/>
  </c:chart>
  <c:spPr>
    <a:solidFill>
      <a:srgbClr val="ffffff"/>
    </a:solidFill>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800" spc="-1" strike="noStrike">
                <a:solidFill>
                  <a:srgbClr val="000000"/>
                </a:solidFill>
                <a:uFill>
                  <a:solidFill>
                    <a:srgbClr val="ffffff"/>
                  </a:solidFill>
                </a:uFill>
                <a:latin typeface="Calibri"/>
              </a:defRPr>
            </a:pPr>
            <a:r>
              <a:rPr b="1" sz="1800" spc="-1" strike="noStrike">
                <a:solidFill>
                  <a:srgbClr val="000000"/>
                </a:solidFill>
                <a:uFill>
                  <a:solidFill>
                    <a:srgbClr val="ffffff"/>
                  </a:solidFill>
                </a:uFill>
                <a:latin typeface="Calibri"/>
              </a:rPr>
              <a:t>возраст пассажиров</a:t>
            </a:r>
          </a:p>
        </c:rich>
      </c:tx>
      <c:overlay val="0"/>
    </c:title>
    <c:autoTitleDeleted val="0"/>
    <c:plotArea>
      <c:barChart>
        <c:barDir val="col"/>
        <c:grouping val="stacked"/>
        <c:varyColors val="0"/>
        <c:ser>
          <c:idx val="0"/>
          <c:order val="0"/>
          <c:tx>
            <c:strRef>
              <c:f>label 0</c:f>
              <c:strCache>
                <c:ptCount val="1"/>
                <c:pt idx="0">
                  <c:v>количество</c:v>
                </c:pt>
              </c:strCache>
            </c:strRef>
          </c:tx>
          <c:spPr>
            <a:solidFill>
              <a:srgbClr val="4f81bd"/>
            </a:solidFill>
            <a:ln>
              <a:noFill/>
            </a:ln>
          </c:spPr>
          <c:invertIfNegative val="0"/>
          <c:dLbls>
            <c:dLblPos val="ctr"/>
            <c:showLegendKey val="0"/>
            <c:showVal val="1"/>
            <c:showCatName val="0"/>
            <c:showSerName val="0"/>
            <c:showPercent val="0"/>
            <c:showLeaderLines val="0"/>
          </c:dLbls>
          <c:cat>
            <c:strRef>
              <c:f>categories</c:f>
              <c:strCach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strCache>
            </c:strRef>
          </c:cat>
          <c:val>
            <c:numRef>
              <c:f>0</c:f>
              <c:numCache>
                <c:formatCode>General</c:formatCode>
                <c:ptCount val="17"/>
                <c:pt idx="0">
                  <c:v>1</c:v>
                </c:pt>
                <c:pt idx="1">
                  <c:v>1</c:v>
                </c:pt>
                <c:pt idx="2">
                  <c:v>1</c:v>
                </c:pt>
                <c:pt idx="3">
                  <c:v>3</c:v>
                </c:pt>
                <c:pt idx="4">
                  <c:v>1</c:v>
                </c:pt>
                <c:pt idx="5">
                  <c:v>1</c:v>
                </c:pt>
                <c:pt idx="6">
                  <c:v>1</c:v>
                </c:pt>
                <c:pt idx="7">
                  <c:v>1</c:v>
                </c:pt>
                <c:pt idx="8">
                  <c:v>1</c:v>
                </c:pt>
                <c:pt idx="9">
                  <c:v>1</c:v>
                </c:pt>
                <c:pt idx="10">
                  <c:v>3</c:v>
                </c:pt>
                <c:pt idx="11">
                  <c:v>3</c:v>
                </c:pt>
                <c:pt idx="12">
                  <c:v/>
                </c:pt>
                <c:pt idx="13">
                  <c:v/>
                </c:pt>
                <c:pt idx="14">
                  <c:v/>
                </c:pt>
                <c:pt idx="15">
                  <c:v/>
                </c:pt>
                <c:pt idx="16">
                  <c:v/>
                </c:pt>
              </c:numCache>
            </c:numRef>
          </c:val>
        </c:ser>
        <c:gapWidth val="150"/>
        <c:overlap val="100"/>
        <c:axId val="9955651"/>
        <c:axId val="61161344"/>
      </c:barChart>
      <c:catAx>
        <c:axId val="9955651"/>
        <c:scaling>
          <c:orientation val="minMax"/>
        </c:scaling>
        <c:delete val="0"/>
        <c:axPos val="b"/>
        <c:numFmt formatCode="DD/MM/YYYY" sourceLinked="1"/>
        <c:majorTickMark val="out"/>
        <c:minorTickMark val="none"/>
        <c:tickLblPos val="nextTo"/>
        <c:spPr>
          <a:ln w="9360">
            <a:solidFill>
              <a:srgbClr val="878787"/>
            </a:solidFill>
            <a:round/>
          </a:ln>
        </c:spPr>
        <c:txPr>
          <a:bodyPr/>
          <a:p>
            <a:pPr>
              <a:defRPr b="0" sz="1000" spc="-1" strike="noStrike">
                <a:solidFill>
                  <a:srgbClr val="000000"/>
                </a:solidFill>
                <a:uFill>
                  <a:solidFill>
                    <a:srgbClr val="ffffff"/>
                  </a:solidFill>
                </a:uFill>
                <a:latin typeface="Calibri"/>
              </a:defRPr>
            </a:pPr>
          </a:p>
        </c:txPr>
        <c:crossAx val="61161344"/>
        <c:crosses val="autoZero"/>
        <c:auto val="1"/>
        <c:lblAlgn val="ctr"/>
        <c:lblOffset val="100"/>
      </c:catAx>
      <c:valAx>
        <c:axId val="61161344"/>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noFill/>
          </a:ln>
        </c:spPr>
        <c:txPr>
          <a:bodyPr/>
          <a:p>
            <a:pPr>
              <a:defRPr b="0" sz="1000" spc="-1" strike="noStrike">
                <a:solidFill>
                  <a:srgbClr val="ffffff"/>
                </a:solidFill>
                <a:uFill>
                  <a:solidFill>
                    <a:srgbClr val="ffffff"/>
                  </a:solidFill>
                </a:uFill>
                <a:latin typeface="Calibri"/>
              </a:defRPr>
            </a:pPr>
          </a:p>
        </c:txPr>
        <c:crossAx val="9955651"/>
        <c:crosses val="autoZero"/>
        <c:crossBetween val="midCat"/>
      </c:valAx>
      <c:spPr>
        <a:solidFill>
          <a:srgbClr val="ffffff"/>
        </a:solidFill>
        <a:ln>
          <a:noFill/>
        </a:ln>
      </c:spPr>
    </c:plotArea>
    <c:legend>
      <c:legendPos val="r"/>
      <c:overlay val="0"/>
      <c:spPr>
        <a:noFill/>
        <a:ln>
          <a:noFill/>
        </a:ln>
      </c:spPr>
    </c:legend>
    <c:plotVisOnly val="1"/>
    <c:dispBlanksAs val="gap"/>
  </c:chart>
  <c:spPr>
    <a:solidFill>
      <a:srgbClr val="ffffff"/>
    </a:solidFill>
    <a:ln>
      <a:no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US"/>
  <c:roundedCorners val="0"/>
  <c:chart>
    <c:view3D>
      <c:rotX val="30"/>
      <c:rotY val="0"/>
      <c:rAngAx val="0"/>
      <c:perspective val="30"/>
    </c:view3D>
    <c:floor>
      <c:spPr>
        <a:solidFill>
          <a:srgbClr val="d9d9d9"/>
        </a:solidFill>
        <a:ln>
          <a:noFill/>
        </a:ln>
      </c:spPr>
    </c:floor>
    <c:backWall>
      <c:spPr>
        <a:solidFill>
          <a:srgbClr val="d9d9d9"/>
        </a:solidFill>
        <a:ln>
          <a:noFill/>
        </a:ln>
      </c:spPr>
    </c:backWall>
    <c:plotArea>
      <c:pie3DChart>
        <c:varyColors val="1"/>
        <c:ser>
          <c:idx val="0"/>
          <c:order val="0"/>
          <c:tx>
            <c:strRef>
              <c:f>label 0</c:f>
              <c:strCache>
                <c:ptCount val="1"/>
                <c:pt idx="0">
                  <c:v>Продажи</c:v>
                </c:pt>
              </c:strCache>
            </c:strRef>
          </c:tx>
          <c:spPr>
            <a:solidFill>
              <a:srgbClr val="4f81bd"/>
            </a:solidFill>
            <a:ln w="9360">
              <a:solidFill>
                <a:srgbClr val="f9f9f9"/>
              </a:solidFill>
              <a:round/>
            </a:ln>
          </c:spPr>
          <c:explosion val="0"/>
          <c:dPt>
            <c:idx val="0"/>
            <c:spPr>
              <a:solidFill>
                <a:srgbClr val="4f81bd"/>
              </a:solidFill>
              <a:ln w="9360">
                <a:solidFill>
                  <a:srgbClr val="f9f9f9"/>
                </a:solidFill>
                <a:round/>
              </a:ln>
            </c:spPr>
          </c:dPt>
          <c:dPt>
            <c:idx val="1"/>
            <c:spPr>
              <a:solidFill>
                <a:srgbClr val="c0504d"/>
              </a:solidFill>
              <a:ln w="9360">
                <a:solidFill>
                  <a:srgbClr val="f9f9f9"/>
                </a:solidFill>
                <a:round/>
              </a:ln>
            </c:spPr>
          </c:dPt>
          <c:dLbls>
            <c:dLbl>
              <c:idx val="0"/>
              <c:dLblPos val="bestFit"/>
              <c:showLegendKey val="0"/>
              <c:showVal val="1"/>
              <c:showCatName val="1"/>
              <c:showSerName val="0"/>
              <c:showPercent val="0"/>
            </c:dLbl>
            <c:dLbl>
              <c:idx val="1"/>
              <c:dLblPos val="bestFit"/>
              <c:showLegendKey val="0"/>
              <c:showVal val="1"/>
              <c:showCatName val="1"/>
              <c:showSerName val="0"/>
              <c:showPercent val="0"/>
            </c:dLbl>
            <c:dLblPos val="bestFit"/>
            <c:showLegendKey val="0"/>
            <c:showVal val="1"/>
            <c:showCatName val="1"/>
            <c:showSerName val="0"/>
            <c:showPercent val="0"/>
            <c:showLeaderLines val="0"/>
          </c:dLbls>
          <c:cat>
            <c:strRef>
              <c:f>categories</c:f>
              <c:strCache>
                <c:ptCount val="2"/>
                <c:pt idx="0">
                  <c:v>Мальчики</c:v>
                </c:pt>
                <c:pt idx="1">
                  <c:v>Девочки</c:v>
                </c:pt>
              </c:strCache>
            </c:strRef>
          </c:cat>
          <c:val>
            <c:numRef>
              <c:f>0</c:f>
              <c:numCache>
                <c:formatCode>General</c:formatCode>
                <c:ptCount val="2"/>
                <c:pt idx="0">
                  <c:v>1390</c:v>
                </c:pt>
                <c:pt idx="1">
                  <c:v>467</c:v>
                </c:pt>
              </c:numCache>
            </c:numRef>
          </c:val>
        </c:ser>
      </c:pie3DChart>
      <c:spPr>
        <a:solidFill>
          <a:srgbClr val="d9d9d9"/>
        </a:solidFill>
        <a:ln>
          <a:noFill/>
        </a:ln>
      </c:spPr>
    </c:plotArea>
    <c:plotVisOnly val="1"/>
    <c:dispBlanksAs val="zero"/>
  </c:chart>
  <c:spPr>
    <a:solidFill>
      <a:srgbClr val="ffffff"/>
    </a:solidFill>
    <a:ln>
      <a:noFill/>
    </a:ln>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800" spc="-1" strike="noStrike">
                <a:solidFill>
                  <a:srgbClr val="000000"/>
                </a:solidFill>
                <a:uFill>
                  <a:solidFill>
                    <a:srgbClr val="ffffff"/>
                  </a:solidFill>
                </a:uFill>
                <a:latin typeface="Calibri"/>
              </a:defRPr>
            </a:pPr>
            <a:r>
              <a:rPr b="1" sz="1800" spc="-1" strike="noStrike">
                <a:solidFill>
                  <a:srgbClr val="000000"/>
                </a:solidFill>
                <a:uFill>
                  <a:solidFill>
                    <a:srgbClr val="ffffff"/>
                  </a:solidFill>
                </a:uFill>
                <a:latin typeface="Calibri"/>
              </a:rPr>
              <a:t>Виды нарушений ПДД</a:t>
            </a:r>
          </a:p>
        </c:rich>
      </c:tx>
      <c:overlay val="0"/>
    </c:title>
    <c:autoTitleDeleted val="0"/>
    <c:view3D>
      <c:rotX val="30"/>
      <c:rotY val="0"/>
      <c:rAngAx val="0"/>
      <c:perspective val="30"/>
    </c:view3D>
    <c:floor>
      <c:spPr>
        <a:solidFill>
          <a:srgbClr val="d9d9d9"/>
        </a:solidFill>
        <a:ln>
          <a:noFill/>
        </a:ln>
      </c:spPr>
    </c:floor>
    <c:backWall>
      <c:spPr>
        <a:solidFill>
          <a:srgbClr val="d9d9d9"/>
        </a:solidFill>
        <a:ln>
          <a:noFill/>
        </a:ln>
      </c:spPr>
    </c:backWall>
    <c:plotArea>
      <c:pie3DChart>
        <c:varyColors val="1"/>
        <c:ser>
          <c:idx val="0"/>
          <c:order val="0"/>
          <c:tx>
            <c:strRef>
              <c:f>label 0</c:f>
              <c:strCache>
                <c:ptCount val="1"/>
                <c:pt idx="0">
                  <c:v>Продажи</c:v>
                </c:pt>
              </c:strCache>
            </c:strRef>
          </c:tx>
          <c:spPr>
            <a:solidFill>
              <a:srgbClr val="4f81bd"/>
            </a:solidFill>
            <a:ln w="9360">
              <a:solidFill>
                <a:srgbClr val="f9f9f9"/>
              </a:solidFill>
              <a:round/>
            </a:ln>
          </c:spPr>
          <c:explosion val="0"/>
          <c:dPt>
            <c:idx val="0"/>
            <c:spPr>
              <a:solidFill>
                <a:srgbClr val="4f81bd"/>
              </a:solidFill>
              <a:ln w="9360">
                <a:solidFill>
                  <a:srgbClr val="f9f9f9"/>
                </a:solidFill>
                <a:round/>
              </a:ln>
            </c:spPr>
          </c:dPt>
          <c:dPt>
            <c:idx val="1"/>
            <c:spPr>
              <a:solidFill>
                <a:srgbClr val="c0504d"/>
              </a:solidFill>
              <a:ln w="9360">
                <a:solidFill>
                  <a:srgbClr val="f9f9f9"/>
                </a:solidFill>
                <a:round/>
              </a:ln>
            </c:spPr>
          </c:dPt>
          <c:dPt>
            <c:idx val="2"/>
            <c:spPr>
              <a:solidFill>
                <a:srgbClr val="9bbb59"/>
              </a:solidFill>
              <a:ln w="9360">
                <a:solidFill>
                  <a:srgbClr val="f9f9f9"/>
                </a:solidFill>
                <a:round/>
              </a:ln>
            </c:spPr>
          </c:dPt>
          <c:dLbls>
            <c:dLbl>
              <c:idx val="0"/>
              <c:dLblPos val="bestFit"/>
              <c:showLegendKey val="0"/>
              <c:showVal val="0"/>
              <c:showCatName val="1"/>
              <c:showSerName val="0"/>
              <c:showPercent val="1"/>
            </c:dLbl>
            <c:dLbl>
              <c:idx val="1"/>
              <c:dLblPos val="bestFit"/>
              <c:showLegendKey val="0"/>
              <c:showVal val="0"/>
              <c:showCatName val="1"/>
              <c:showSerName val="0"/>
              <c:showPercent val="1"/>
            </c:dLbl>
            <c:dLbl>
              <c:idx val="2"/>
              <c:dLblPos val="bestFit"/>
              <c:showLegendKey val="0"/>
              <c:showVal val="0"/>
              <c:showCatName val="1"/>
              <c:showSerName val="0"/>
              <c:showPercent val="1"/>
            </c:dLbl>
            <c:dLblPos val="bestFit"/>
            <c:showLegendKey val="0"/>
            <c:showVal val="0"/>
            <c:showCatName val="1"/>
            <c:showSerName val="0"/>
            <c:showPercent val="1"/>
            <c:showLeaderLines val="0"/>
          </c:dLbls>
          <c:cat>
            <c:strRef>
              <c:f>categories</c:f>
              <c:strCache>
                <c:ptCount val="3"/>
                <c:pt idx="0">
                  <c:v>Пешеходы</c:v>
                </c:pt>
                <c:pt idx="1">
                  <c:v>Велосипедисты</c:v>
                </c:pt>
                <c:pt idx="2">
                  <c:v>Водители</c:v>
                </c:pt>
              </c:strCache>
            </c:strRef>
          </c:cat>
          <c:val>
            <c:numRef>
              <c:f>0</c:f>
              <c:numCache>
                <c:formatCode>General</c:formatCode>
                <c:ptCount val="3"/>
                <c:pt idx="0">
                  <c:v>2232</c:v>
                </c:pt>
                <c:pt idx="1">
                  <c:v>87</c:v>
                </c:pt>
                <c:pt idx="2">
                  <c:v>35</c:v>
                </c:pt>
              </c:numCache>
            </c:numRef>
          </c:val>
        </c:ser>
      </c:pie3DChart>
      <c:spPr>
        <a:solidFill>
          <a:srgbClr val="d9d9d9"/>
        </a:solidFill>
        <a:ln>
          <a:noFill/>
        </a:ln>
      </c:spPr>
    </c:plotArea>
    <c:plotVisOnly val="1"/>
    <c:dispBlanksAs val="zero"/>
  </c:chart>
  <c:spPr>
    <a:solidFill>
      <a:srgbClr val="ffffff"/>
    </a:solid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bar"/>
        <c:grouping val="clustered"/>
        <c:varyColors val="0"/>
        <c:ser>
          <c:idx val="0"/>
          <c:order val="0"/>
          <c:tx>
            <c:strRef>
              <c:f>label 0</c:f>
              <c:strCache>
                <c:ptCount val="1"/>
                <c:pt idx="0">
                  <c:v>2020</c:v>
                </c:pt>
              </c:strCache>
            </c:strRef>
          </c:tx>
          <c:spPr>
            <a:solidFill>
              <a:srgbClr val="4f81bd"/>
            </a:solidFill>
            <a:ln>
              <a:noFill/>
            </a:ln>
          </c:spPr>
          <c:invertIfNegative val="0"/>
          <c:dLbls>
            <c:dLblPos val="outEnd"/>
            <c:showLegendKey val="0"/>
            <c:showVal val="1"/>
            <c:showCatName val="0"/>
            <c:showSerName val="0"/>
            <c:showPercent val="0"/>
            <c:showLeaderLines val="0"/>
          </c:dLbls>
          <c:cat>
            <c:strRef>
              <c:f>categories</c:f>
              <c:strCache>
                <c:ptCount val="9"/>
                <c:pt idx="0">
                  <c:v>Январь</c:v>
                </c:pt>
                <c:pt idx="1">
                  <c:v>Февраль</c:v>
                </c:pt>
                <c:pt idx="2">
                  <c:v>Март</c:v>
                </c:pt>
                <c:pt idx="3">
                  <c:v>Апрель </c:v>
                </c:pt>
                <c:pt idx="4">
                  <c:v>Май </c:v>
                </c:pt>
                <c:pt idx="5">
                  <c:v>Июнь</c:v>
                </c:pt>
                <c:pt idx="6">
                  <c:v>Июль</c:v>
                </c:pt>
                <c:pt idx="7">
                  <c:v>Август </c:v>
                </c:pt>
                <c:pt idx="8">
                  <c:v>Сентябрь </c:v>
                </c:pt>
              </c:strCache>
            </c:strRef>
          </c:cat>
          <c:val>
            <c:numRef>
              <c:f>0</c:f>
              <c:numCache>
                <c:formatCode>General</c:formatCode>
                <c:ptCount val="9"/>
                <c:pt idx="0">
                  <c:v>14</c:v>
                </c:pt>
                <c:pt idx="1">
                  <c:v>15</c:v>
                </c:pt>
                <c:pt idx="2">
                  <c:v>10</c:v>
                </c:pt>
                <c:pt idx="3">
                  <c:v>7</c:v>
                </c:pt>
                <c:pt idx="4">
                  <c:v>14</c:v>
                </c:pt>
                <c:pt idx="5">
                  <c:v>18</c:v>
                </c:pt>
                <c:pt idx="6">
                  <c:v>15</c:v>
                </c:pt>
                <c:pt idx="7">
                  <c:v>20</c:v>
                </c:pt>
                <c:pt idx="8">
                  <c:v>9</c:v>
                </c:pt>
              </c:numCache>
            </c:numRef>
          </c:val>
        </c:ser>
        <c:ser>
          <c:idx val="1"/>
          <c:order val="1"/>
          <c:tx>
            <c:strRef>
              <c:f>label 1</c:f>
              <c:strCache>
                <c:ptCount val="1"/>
                <c:pt idx="0">
                  <c:v>2021</c:v>
                </c:pt>
              </c:strCache>
            </c:strRef>
          </c:tx>
          <c:spPr>
            <a:solidFill>
              <a:srgbClr val="c0504d"/>
            </a:solidFill>
            <a:ln>
              <a:noFill/>
            </a:ln>
          </c:spPr>
          <c:invertIfNegative val="0"/>
          <c:dLbls>
            <c:dLblPos val="outEnd"/>
            <c:showLegendKey val="0"/>
            <c:showVal val="1"/>
            <c:showCatName val="0"/>
            <c:showSerName val="0"/>
            <c:showPercent val="0"/>
            <c:showLeaderLines val="0"/>
          </c:dLbls>
          <c:cat>
            <c:strRef>
              <c:f>categories</c:f>
              <c:strCache>
                <c:ptCount val="9"/>
                <c:pt idx="0">
                  <c:v>Январь</c:v>
                </c:pt>
                <c:pt idx="1">
                  <c:v>Февраль</c:v>
                </c:pt>
                <c:pt idx="2">
                  <c:v>Март</c:v>
                </c:pt>
                <c:pt idx="3">
                  <c:v>Апрель </c:v>
                </c:pt>
                <c:pt idx="4">
                  <c:v>Май </c:v>
                </c:pt>
                <c:pt idx="5">
                  <c:v>Июнь</c:v>
                </c:pt>
                <c:pt idx="6">
                  <c:v>Июль</c:v>
                </c:pt>
                <c:pt idx="7">
                  <c:v>Август </c:v>
                </c:pt>
                <c:pt idx="8">
                  <c:v>Сентябрь </c:v>
                </c:pt>
              </c:strCache>
            </c:strRef>
          </c:cat>
          <c:val>
            <c:numRef>
              <c:f>1</c:f>
              <c:numCache>
                <c:formatCode>General</c:formatCode>
                <c:ptCount val="9"/>
                <c:pt idx="0">
                  <c:v>8</c:v>
                </c:pt>
                <c:pt idx="1">
                  <c:v>11</c:v>
                </c:pt>
                <c:pt idx="2">
                  <c:v>5</c:v>
                </c:pt>
                <c:pt idx="3">
                  <c:v>6</c:v>
                </c:pt>
                <c:pt idx="4">
                  <c:v>9</c:v>
                </c:pt>
                <c:pt idx="5">
                  <c:v>13</c:v>
                </c:pt>
                <c:pt idx="6">
                  <c:v>9</c:v>
                </c:pt>
                <c:pt idx="7">
                  <c:v>6</c:v>
                </c:pt>
                <c:pt idx="8">
                  <c:v>15</c:v>
                </c:pt>
              </c:numCache>
            </c:numRef>
          </c:val>
        </c:ser>
        <c:gapWidth val="150"/>
        <c:overlap val="0"/>
        <c:axId val="53833392"/>
        <c:axId val="41481269"/>
      </c:barChart>
      <c:catAx>
        <c:axId val="53833392"/>
        <c:scaling>
          <c:orientation val="minMax"/>
        </c:scaling>
        <c:delete val="0"/>
        <c:axPos val="b"/>
        <c:numFmt formatCode="DD/MM/YYYY" sourceLinked="1"/>
        <c:majorTickMark val="none"/>
        <c:minorTickMark val="none"/>
        <c:tickLblPos val="nextTo"/>
        <c:spPr>
          <a:ln w="9360">
            <a:solidFill>
              <a:srgbClr val="878787"/>
            </a:solidFill>
            <a:round/>
          </a:ln>
        </c:spPr>
        <c:txPr>
          <a:bodyPr/>
          <a:p>
            <a:pPr>
              <a:defRPr b="1" sz="1100" spc="-1" strike="noStrike">
                <a:solidFill>
                  <a:srgbClr val="000000"/>
                </a:solidFill>
                <a:uFill>
                  <a:solidFill>
                    <a:srgbClr val="ffffff"/>
                  </a:solidFill>
                </a:uFill>
                <a:latin typeface="Times New Roman"/>
              </a:defRPr>
            </a:pPr>
          </a:p>
        </c:txPr>
        <c:crossAx val="41481269"/>
        <c:crosses val="autoZero"/>
        <c:auto val="1"/>
        <c:lblAlgn val="ctr"/>
        <c:lblOffset val="100"/>
      </c:catAx>
      <c:valAx>
        <c:axId val="41481269"/>
        <c:scaling>
          <c:orientation val="minMax"/>
        </c:scaling>
        <c:delete val="0"/>
        <c:axPos val="l"/>
        <c:majorGridlines>
          <c:spPr>
            <a:ln w="9360">
              <a:solidFill>
                <a:srgbClr val="878787"/>
              </a:solidFill>
              <a:round/>
            </a:ln>
          </c:spPr>
        </c:majorGridlines>
        <c:numFmt formatCode="General" sourceLinked="0"/>
        <c:majorTickMark val="none"/>
        <c:minorTickMark val="none"/>
        <c:tickLblPos val="nextTo"/>
        <c:spPr>
          <a:ln w="9360">
            <a:solidFill>
              <a:srgbClr val="878787"/>
            </a:solidFill>
            <a:round/>
          </a:ln>
        </c:spPr>
        <c:txPr>
          <a:bodyPr/>
          <a:p>
            <a:pPr>
              <a:defRPr b="0" sz="1000" spc="-1" strike="noStrike">
                <a:solidFill>
                  <a:srgbClr val="000000"/>
                </a:solidFill>
                <a:uFill>
                  <a:solidFill>
                    <a:srgbClr val="ffffff"/>
                  </a:solidFill>
                </a:uFill>
                <a:latin typeface="Calibri"/>
              </a:defRPr>
            </a:pPr>
          </a:p>
        </c:txPr>
        <c:crossAx val="53833392"/>
        <c:crosses val="autoZero"/>
        <c:crossBetween val="midCat"/>
      </c:valAx>
      <c:spPr>
        <a:solidFill>
          <a:srgbClr val="ffffff"/>
        </a:solidFill>
        <a:ln>
          <a:noFill/>
        </a:ln>
      </c:spPr>
    </c:plotArea>
    <c:legend>
      <c:legendPos val="r"/>
      <c:overlay val="0"/>
      <c:spPr>
        <a:noFill/>
        <a:ln>
          <a:noFill/>
        </a:ln>
      </c:spPr>
    </c:legend>
    <c:plotVisOnly val="1"/>
    <c:dispBlanksAs val="zero"/>
  </c:chart>
  <c:spPr>
    <a:solidFill>
      <a:srgbClr val="ffffff"/>
    </a:solidFill>
    <a:ln>
      <a:noFill/>
    </a:ln>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800" spc="-1" strike="noStrike">
                <a:solidFill>
                  <a:srgbClr val="000000"/>
                </a:solidFill>
                <a:uFill>
                  <a:solidFill>
                    <a:srgbClr val="ffffff"/>
                  </a:solidFill>
                </a:uFill>
                <a:latin typeface="Calibri"/>
              </a:defRPr>
            </a:pPr>
            <a:r>
              <a:rPr b="1" sz="1800" spc="-1" strike="noStrike">
                <a:solidFill>
                  <a:srgbClr val="000000"/>
                </a:solidFill>
                <a:uFill>
                  <a:solidFill>
                    <a:srgbClr val="ffffff"/>
                  </a:solidFill>
                </a:uFill>
                <a:latin typeface="Calibri"/>
              </a:rPr>
              <a:t>Распределение нарушений по возрасту</a:t>
            </a:r>
          </a:p>
        </c:rich>
      </c:tx>
      <c:overlay val="0"/>
    </c:title>
    <c:autoTitleDeleted val="0"/>
    <c:plotArea>
      <c:barChart>
        <c:barDir val="col"/>
        <c:grouping val="stacked"/>
        <c:varyColors val="0"/>
        <c:ser>
          <c:idx val="0"/>
          <c:order val="0"/>
          <c:tx>
            <c:strRef>
              <c:f>label 0</c:f>
              <c:strCache>
                <c:ptCount val="1"/>
                <c:pt idx="0">
                  <c:v>Ряд 1</c:v>
                </c:pt>
              </c:strCache>
            </c:strRef>
          </c:tx>
          <c:spPr>
            <a:solidFill>
              <a:srgbClr val="4f81bd"/>
            </a:solidFill>
            <a:ln>
              <a:noFill/>
            </a:ln>
          </c:spPr>
          <c:invertIfNegative val="0"/>
          <c:dLbls>
            <c:dLblPos val="ctr"/>
            <c:showLegendKey val="0"/>
            <c:showVal val="0"/>
            <c:showCatName val="0"/>
            <c:showSerName val="0"/>
            <c:showPercent val="0"/>
            <c:showLeaderLines val="0"/>
          </c:dLbls>
          <c:cat>
            <c:strRef>
              <c:f>categories</c:f>
              <c:strCache>
                <c:ptCount val="15"/>
                <c:pt idx="0">
                  <c:v>2005 г.р</c:v>
                </c:pt>
                <c:pt idx="1">
                  <c:v>2006 г.р.</c:v>
                </c:pt>
                <c:pt idx="2">
                  <c:v>2007 г.р</c:v>
                </c:pt>
                <c:pt idx="3">
                  <c:v>2008 г.р.</c:v>
                </c:pt>
                <c:pt idx="4">
                  <c:v>2009 г.р.</c:v>
                </c:pt>
                <c:pt idx="5">
                  <c:v>2010 г.р.</c:v>
                </c:pt>
                <c:pt idx="6">
                  <c:v>2011 г.р.</c:v>
                </c:pt>
                <c:pt idx="7">
                  <c:v>2012 г.р.</c:v>
                </c:pt>
                <c:pt idx="8">
                  <c:v>2013 г.р.</c:v>
                </c:pt>
                <c:pt idx="9">
                  <c:v>2014 г.р.</c:v>
                </c:pt>
                <c:pt idx="10">
                  <c:v>2015 г.р.</c:v>
                </c:pt>
                <c:pt idx="11">
                  <c:v>2016 г.р.</c:v>
                </c:pt>
                <c:pt idx="12">
                  <c:v>2017 г.р.</c:v>
                </c:pt>
                <c:pt idx="13">
                  <c:v>2018 г.р.</c:v>
                </c:pt>
                <c:pt idx="14">
                  <c:v>2019 г.р.</c:v>
                </c:pt>
              </c:strCache>
            </c:strRef>
          </c:cat>
          <c:val>
            <c:numRef>
              <c:f>0</c:f>
              <c:numCache>
                <c:formatCode>General</c:formatCode>
                <c:ptCount val="15"/>
                <c:pt idx="0">
                  <c:v>49</c:v>
                </c:pt>
                <c:pt idx="1">
                  <c:v>86</c:v>
                </c:pt>
                <c:pt idx="2">
                  <c:v>156</c:v>
                </c:pt>
                <c:pt idx="3">
                  <c:v>266</c:v>
                </c:pt>
                <c:pt idx="4">
                  <c:v>346</c:v>
                </c:pt>
                <c:pt idx="5">
                  <c:v>284</c:v>
                </c:pt>
                <c:pt idx="6">
                  <c:v>276</c:v>
                </c:pt>
                <c:pt idx="7">
                  <c:v>170</c:v>
                </c:pt>
                <c:pt idx="8">
                  <c:v>126</c:v>
                </c:pt>
                <c:pt idx="9">
                  <c:v>57</c:v>
                </c:pt>
                <c:pt idx="10">
                  <c:v>22</c:v>
                </c:pt>
                <c:pt idx="11">
                  <c:v>10</c:v>
                </c:pt>
                <c:pt idx="12">
                  <c:v>7</c:v>
                </c:pt>
                <c:pt idx="13">
                  <c:v>1</c:v>
                </c:pt>
                <c:pt idx="14">
                  <c:v>1</c:v>
                </c:pt>
              </c:numCache>
            </c:numRef>
          </c:val>
        </c:ser>
        <c:gapWidth val="150"/>
        <c:overlap val="100"/>
        <c:axId val="85977540"/>
        <c:axId val="95307891"/>
      </c:barChart>
      <c:catAx>
        <c:axId val="85977540"/>
        <c:scaling>
          <c:orientation val="minMax"/>
        </c:scaling>
        <c:delete val="0"/>
        <c:axPos val="b"/>
        <c:numFmt formatCode="DD/MM/YYYY" sourceLinked="1"/>
        <c:majorTickMark val="out"/>
        <c:minorTickMark val="none"/>
        <c:tickLblPos val="nextTo"/>
        <c:spPr>
          <a:ln w="9360">
            <a:solidFill>
              <a:srgbClr val="878787"/>
            </a:solidFill>
            <a:round/>
          </a:ln>
        </c:spPr>
        <c:txPr>
          <a:bodyPr/>
          <a:p>
            <a:pPr>
              <a:defRPr b="0" sz="1000" spc="-1" strike="noStrike">
                <a:solidFill>
                  <a:srgbClr val="000000"/>
                </a:solidFill>
                <a:uFill>
                  <a:solidFill>
                    <a:srgbClr val="ffffff"/>
                  </a:solidFill>
                </a:uFill>
                <a:latin typeface="Calibri"/>
              </a:defRPr>
            </a:pPr>
          </a:p>
        </c:txPr>
        <c:crossAx val="95307891"/>
        <c:crosses val="autoZero"/>
        <c:auto val="1"/>
        <c:lblAlgn val="ctr"/>
        <c:lblOffset val="100"/>
      </c:catAx>
      <c:valAx>
        <c:axId val="95307891"/>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p>
            <a:pPr>
              <a:defRPr b="0" sz="1000" spc="-1" strike="noStrike">
                <a:solidFill>
                  <a:srgbClr val="000000"/>
                </a:solidFill>
                <a:uFill>
                  <a:solidFill>
                    <a:srgbClr val="ffffff"/>
                  </a:solidFill>
                </a:uFill>
                <a:latin typeface="Calibri"/>
              </a:defRPr>
            </a:pPr>
          </a:p>
        </c:txPr>
        <c:crossAx val="85977540"/>
        <c:crosses val="autoZero"/>
        <c:crossBetween val="midCat"/>
      </c:valAx>
      <c:spPr>
        <a:solidFill>
          <a:srgbClr val="ffffff"/>
        </a:solidFill>
        <a:ln>
          <a:noFill/>
        </a:ln>
      </c:spPr>
    </c:plotArea>
    <c:plotVisOnly val="1"/>
    <c:dispBlanksAs val="gap"/>
  </c:chart>
  <c:spPr>
    <a:solidFill>
      <a:srgbClr val="ffffff"/>
    </a:solidFill>
    <a:ln>
      <a:noFill/>
    </a:ln>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col"/>
        <c:grouping val="stacked"/>
        <c:varyColors val="0"/>
        <c:ser>
          <c:idx val="0"/>
          <c:order val="0"/>
          <c:tx>
            <c:strRef>
              <c:f>label 0</c:f>
              <c:strCache>
                <c:ptCount val="1"/>
                <c:pt idx="0">
                  <c:v>Ряд 1</c:v>
                </c:pt>
              </c:strCache>
            </c:strRef>
          </c:tx>
          <c:spPr>
            <a:solidFill>
              <a:srgbClr val="4f81bd"/>
            </a:solidFill>
            <a:ln>
              <a:noFill/>
            </a:ln>
          </c:spPr>
          <c:invertIfNegative val="0"/>
          <c:dLbls>
            <c:dLblPos val="ctr"/>
            <c:showLegendKey val="0"/>
            <c:showVal val="1"/>
            <c:showCatName val="0"/>
            <c:showSerName val="0"/>
            <c:showPercent val="0"/>
            <c:showLeaderLines val="0"/>
          </c:dLbls>
          <c:cat>
            <c:strRef>
              <c:f>categories</c:f>
              <c:strCache>
                <c:ptCount val="19"/>
                <c:pt idx="0">
                  <c:v>лицей № 8</c:v>
                </c:pt>
                <c:pt idx="1">
                  <c:v>лицей № 28</c:v>
                </c:pt>
                <c:pt idx="2">
                  <c:v>гимназия № 9</c:v>
                </c:pt>
                <c:pt idx="3">
                  <c:v>СОШ № 16</c:v>
                </c:pt>
                <c:pt idx="4">
                  <c:v>СОШ № 23</c:v>
                </c:pt>
                <c:pt idx="5">
                  <c:v>СОШ № 42</c:v>
                </c:pt>
                <c:pt idx="6">
                  <c:v>СОШ № 51</c:v>
                </c:pt>
                <c:pt idx="7">
                  <c:v>СОШ № 62</c:v>
                </c:pt>
                <c:pt idx="8">
                  <c:v>СОШ № 78</c:v>
                </c:pt>
                <c:pt idx="9">
                  <c:v>СОШ № 90</c:v>
                </c:pt>
                <c:pt idx="10">
                  <c:v>СОШ № 115</c:v>
                </c:pt>
                <c:pt idx="11">
                  <c:v>СОШ № 134</c:v>
                </c:pt>
                <c:pt idx="12">
                  <c:v>СОШ № 144</c:v>
                </c:pt>
                <c:pt idx="13">
                  <c:v>СОШ № 153</c:v>
                </c:pt>
                <c:pt idx="14">
                  <c:v>СОШ № 156</c:v>
                </c:pt>
                <c:pt idx="15">
                  <c:v>Дивногорская СОШ № 2</c:v>
                </c:pt>
                <c:pt idx="16">
                  <c:v>Дивногорская СОШ № 5</c:v>
                </c:pt>
                <c:pt idx="17">
                  <c:v>Дивногорская СОШ № 9</c:v>
                </c:pt>
                <c:pt idx="18">
                  <c:v>Дивногорская гимназия № 10</c:v>
                </c:pt>
              </c:strCache>
            </c:strRef>
          </c:cat>
          <c:val>
            <c:numRef>
              <c:f>0</c:f>
              <c:numCache>
                <c:formatCode>General</c:formatCode>
                <c:ptCount val="19"/>
                <c:pt idx="0">
                  <c:v>29</c:v>
                </c:pt>
                <c:pt idx="1">
                  <c:v>30</c:v>
                </c:pt>
                <c:pt idx="2">
                  <c:v>23</c:v>
                </c:pt>
                <c:pt idx="3">
                  <c:v>27</c:v>
                </c:pt>
                <c:pt idx="4">
                  <c:v>24</c:v>
                </c:pt>
                <c:pt idx="5">
                  <c:v>25</c:v>
                </c:pt>
                <c:pt idx="6">
                  <c:v>41</c:v>
                </c:pt>
                <c:pt idx="7">
                  <c:v>22</c:v>
                </c:pt>
                <c:pt idx="8">
                  <c:v>23</c:v>
                </c:pt>
                <c:pt idx="9">
                  <c:v>29</c:v>
                </c:pt>
                <c:pt idx="10">
                  <c:v>24</c:v>
                </c:pt>
                <c:pt idx="11">
                  <c:v>23</c:v>
                </c:pt>
                <c:pt idx="12">
                  <c:v>23</c:v>
                </c:pt>
                <c:pt idx="13">
                  <c:v>31</c:v>
                </c:pt>
                <c:pt idx="14">
                  <c:v>58</c:v>
                </c:pt>
                <c:pt idx="15">
                  <c:v>89</c:v>
                </c:pt>
                <c:pt idx="16">
                  <c:v>104</c:v>
                </c:pt>
                <c:pt idx="17">
                  <c:v>90</c:v>
                </c:pt>
                <c:pt idx="18">
                  <c:v>109</c:v>
                </c:pt>
              </c:numCache>
            </c:numRef>
          </c:val>
        </c:ser>
        <c:gapWidth val="75"/>
        <c:overlap val="100"/>
        <c:axId val="91193063"/>
        <c:axId val="53635599"/>
      </c:barChart>
      <c:catAx>
        <c:axId val="91193063"/>
        <c:scaling>
          <c:orientation val="minMax"/>
        </c:scaling>
        <c:delete val="0"/>
        <c:axPos val="b"/>
        <c:numFmt formatCode="DD/MM/YYYY" sourceLinked="1"/>
        <c:majorTickMark val="none"/>
        <c:minorTickMark val="none"/>
        <c:tickLblPos val="nextTo"/>
        <c:spPr>
          <a:ln w="9360">
            <a:solidFill>
              <a:srgbClr val="878787"/>
            </a:solidFill>
            <a:round/>
          </a:ln>
        </c:spPr>
        <c:txPr>
          <a:bodyPr/>
          <a:p>
            <a:pPr>
              <a:defRPr b="0" sz="1000" spc="-1" strike="noStrike">
                <a:solidFill>
                  <a:srgbClr val="000000"/>
                </a:solidFill>
                <a:uFill>
                  <a:solidFill>
                    <a:srgbClr val="ffffff"/>
                  </a:solidFill>
                </a:uFill>
                <a:latin typeface="Calibri"/>
              </a:defRPr>
            </a:pPr>
          </a:p>
        </c:txPr>
        <c:crossAx val="53635599"/>
        <c:crosses val="autoZero"/>
        <c:auto val="1"/>
        <c:lblAlgn val="ctr"/>
        <c:lblOffset val="100"/>
      </c:catAx>
      <c:valAx>
        <c:axId val="53635599"/>
        <c:scaling>
          <c:orientation val="minMax"/>
        </c:scaling>
        <c:delete val="0"/>
        <c:axPos val="l"/>
        <c:numFmt formatCode="General" sourceLinked="0"/>
        <c:majorTickMark val="none"/>
        <c:minorTickMark val="none"/>
        <c:tickLblPos val="nextTo"/>
        <c:spPr>
          <a:ln w="9360">
            <a:solidFill>
              <a:srgbClr val="878787"/>
            </a:solidFill>
            <a:round/>
          </a:ln>
        </c:spPr>
        <c:txPr>
          <a:bodyPr/>
          <a:p>
            <a:pPr>
              <a:defRPr b="0" sz="1000" spc="-1" strike="noStrike">
                <a:solidFill>
                  <a:srgbClr val="000000"/>
                </a:solidFill>
                <a:uFill>
                  <a:solidFill>
                    <a:srgbClr val="ffffff"/>
                  </a:solidFill>
                </a:uFill>
                <a:latin typeface="Calibri"/>
              </a:defRPr>
            </a:pPr>
          </a:p>
        </c:txPr>
        <c:crossAx val="91193063"/>
        <c:crosses val="autoZero"/>
        <c:crossBetween val="midCat"/>
      </c:valAx>
      <c:spPr>
        <a:solidFill>
          <a:srgbClr val="ffffff"/>
        </a:solidFill>
        <a:ln>
          <a:noFill/>
        </a:ln>
      </c:spPr>
    </c:plotArea>
    <c:plotVisOnly val="1"/>
    <c:dispBlanksAs val="gap"/>
  </c:chart>
  <c:spPr>
    <a:solidFill>
      <a:srgbClr val="ffffff"/>
    </a:solid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roundedCorners val="0"/>
  <c:chart>
    <c:view3D>
      <c:rotX val="15"/>
      <c:rotY val="20"/>
      <c:rAngAx val="0"/>
      <c:perspective val="30"/>
    </c:view3D>
    <c:floor>
      <c:spPr>
        <a:noFill/>
        <a:ln w="9360">
          <a:solidFill>
            <a:srgbClr val="878787"/>
          </a:solidFill>
          <a:round/>
        </a:ln>
      </c:spPr>
    </c:floor>
    <c:backWall>
      <c:spPr>
        <a:noFill/>
        <a:ln w="9360">
          <a:solidFill>
            <a:srgbClr val="878787"/>
          </a:solidFill>
          <a:round/>
        </a:ln>
      </c:spPr>
    </c:backWall>
    <c:plotArea>
      <c:bar3DChart>
        <c:barDir val="col"/>
        <c:grouping val="standard"/>
        <c:varyColors val="0"/>
        <c:ser>
          <c:idx val="0"/>
          <c:order val="0"/>
          <c:tx>
            <c:strRef>
              <c:f>label 0</c:f>
              <c:strCache>
                <c:ptCount val="1"/>
                <c:pt idx="0">
                  <c:v>Общее кол-во ДТП до 16 лет</c:v>
                </c:pt>
              </c:strCache>
            </c:strRef>
          </c:tx>
          <c:spPr>
            <a:solidFill>
              <a:srgbClr val="4f81bd"/>
            </a:solidFill>
            <a:ln>
              <a:noFill/>
            </a:ln>
          </c:spPr>
          <c:invertIfNegative val="0"/>
          <c:dLbls>
            <c:dLbl>
              <c:idx val="0"/>
              <c:showLegendKey val="0"/>
              <c:showVal val="1"/>
              <c:showCatName val="0"/>
              <c:showSerName val="0"/>
              <c:showPercent val="0"/>
            </c:dLbl>
            <c:dLbl>
              <c:idx val="1"/>
              <c:showLegendKey val="0"/>
              <c:showVal val="1"/>
              <c:showCatName val="0"/>
              <c:showSerName val="0"/>
              <c:showPercent val="0"/>
            </c:dLbl>
            <c:showLegendKey val="0"/>
            <c:showVal val="1"/>
            <c:showCatName val="0"/>
            <c:showSerName val="0"/>
            <c:showPercent val="0"/>
            <c:showLeaderLines val="0"/>
          </c:dLbls>
          <c:cat>
            <c:strRef>
              <c:f>categories</c:f>
              <c:strCache>
                <c:ptCount val="2"/>
                <c:pt idx="0">
                  <c:v>2020</c:v>
                </c:pt>
                <c:pt idx="1">
                  <c:v>2021</c:v>
                </c:pt>
              </c:strCache>
            </c:strRef>
          </c:cat>
          <c:val>
            <c:numRef>
              <c:f>0</c:f>
              <c:numCache>
                <c:formatCode>General</c:formatCode>
                <c:ptCount val="2"/>
                <c:pt idx="0">
                  <c:v>100</c:v>
                </c:pt>
                <c:pt idx="1">
                  <c:v>61</c:v>
                </c:pt>
              </c:numCache>
            </c:numRef>
          </c:val>
        </c:ser>
        <c:ser>
          <c:idx val="1"/>
          <c:order val="1"/>
          <c:tx>
            <c:strRef>
              <c:f>label 1</c:f>
              <c:strCache>
                <c:ptCount val="1"/>
                <c:pt idx="0">
                  <c:v>Погибшие в ДТП до 16 лет</c:v>
                </c:pt>
              </c:strCache>
            </c:strRef>
          </c:tx>
          <c:spPr>
            <a:solidFill>
              <a:srgbClr val="c0504d"/>
            </a:solidFill>
            <a:ln>
              <a:noFill/>
            </a:ln>
          </c:spPr>
          <c:invertIfNegative val="0"/>
          <c:dLbls>
            <c:dLbl>
              <c:idx val="0"/>
              <c:showLegendKey val="0"/>
              <c:showVal val="1"/>
              <c:showCatName val="0"/>
              <c:showSerName val="0"/>
              <c:showPercent val="0"/>
            </c:dLbl>
            <c:dLbl>
              <c:idx val="1"/>
              <c:showLegendKey val="0"/>
              <c:showVal val="1"/>
              <c:showCatName val="0"/>
              <c:showSerName val="0"/>
              <c:showPercent val="0"/>
            </c:dLbl>
            <c:showLegendKey val="0"/>
            <c:showVal val="1"/>
            <c:showCatName val="0"/>
            <c:showSerName val="0"/>
            <c:showPercent val="0"/>
            <c:showLeaderLines val="0"/>
          </c:dLbls>
          <c:cat>
            <c:strRef>
              <c:f>categories</c:f>
              <c:strCache>
                <c:ptCount val="2"/>
                <c:pt idx="0">
                  <c:v>2020</c:v>
                </c:pt>
                <c:pt idx="1">
                  <c:v>2021</c:v>
                </c:pt>
              </c:strCache>
            </c:strRef>
          </c:cat>
          <c:val>
            <c:numRef>
              <c:f>1</c:f>
              <c:numCache>
                <c:formatCode>General</c:formatCode>
                <c:ptCount val="2"/>
                <c:pt idx="0">
                  <c:v>2</c:v>
                </c:pt>
                <c:pt idx="1">
                  <c:v>0</c:v>
                </c:pt>
              </c:numCache>
            </c:numRef>
          </c:val>
        </c:ser>
        <c:ser>
          <c:idx val="2"/>
          <c:order val="2"/>
          <c:tx>
            <c:strRef>
              <c:f>label 2</c:f>
              <c:strCache>
                <c:ptCount val="1"/>
                <c:pt idx="0">
                  <c:v>Пострадавшие в ДТП до 16 лет</c:v>
                </c:pt>
              </c:strCache>
            </c:strRef>
          </c:tx>
          <c:spPr>
            <a:solidFill>
              <a:srgbClr val="9bbb59"/>
            </a:solidFill>
            <a:ln>
              <a:noFill/>
            </a:ln>
          </c:spPr>
          <c:invertIfNegative val="0"/>
          <c:dLbls>
            <c:dLbl>
              <c:idx val="0"/>
              <c:showLegendKey val="0"/>
              <c:showVal val="1"/>
              <c:showCatName val="0"/>
              <c:showSerName val="0"/>
              <c:showPercent val="0"/>
            </c:dLbl>
            <c:dLbl>
              <c:idx val="1"/>
              <c:showLegendKey val="0"/>
              <c:showVal val="1"/>
              <c:showCatName val="0"/>
              <c:showSerName val="0"/>
              <c:showPercent val="0"/>
            </c:dLbl>
            <c:showLegendKey val="0"/>
            <c:showVal val="1"/>
            <c:showCatName val="0"/>
            <c:showSerName val="0"/>
            <c:showPercent val="0"/>
            <c:showLeaderLines val="0"/>
          </c:dLbls>
          <c:cat>
            <c:strRef>
              <c:f>categories</c:f>
              <c:strCache>
                <c:ptCount val="2"/>
                <c:pt idx="0">
                  <c:v>2020</c:v>
                </c:pt>
                <c:pt idx="1">
                  <c:v>2021</c:v>
                </c:pt>
              </c:strCache>
            </c:strRef>
          </c:cat>
          <c:val>
            <c:numRef>
              <c:f>2</c:f>
              <c:numCache>
                <c:formatCode>General</c:formatCode>
                <c:ptCount val="2"/>
                <c:pt idx="0">
                  <c:v>108</c:v>
                </c:pt>
                <c:pt idx="1">
                  <c:v>62</c:v>
                </c:pt>
              </c:numCache>
            </c:numRef>
          </c:val>
        </c:ser>
        <c:gapWidth val="150"/>
        <c:shape val="box"/>
        <c:axId val="4157917"/>
        <c:axId val="40909234"/>
        <c:axId val="26894369"/>
      </c:bar3DChart>
      <c:catAx>
        <c:axId val="4157917"/>
        <c:scaling>
          <c:orientation val="minMax"/>
        </c:scaling>
        <c:delete val="0"/>
        <c:axPos val="b"/>
        <c:numFmt formatCode="DD/MM/YYYY" sourceLinked="1"/>
        <c:majorTickMark val="out"/>
        <c:minorTickMark val="none"/>
        <c:tickLblPos val="nextTo"/>
        <c:spPr>
          <a:ln w="9360">
            <a:solidFill>
              <a:srgbClr val="878787"/>
            </a:solidFill>
            <a:round/>
          </a:ln>
        </c:spPr>
        <c:txPr>
          <a:bodyPr/>
          <a:p>
            <a:pPr>
              <a:defRPr b="1" sz="1000" spc="-1" strike="noStrike">
                <a:solidFill>
                  <a:srgbClr val="000000"/>
                </a:solidFill>
                <a:uFill>
                  <a:solidFill>
                    <a:srgbClr val="ffffff"/>
                  </a:solidFill>
                </a:uFill>
                <a:latin typeface="Times New Roman"/>
              </a:defRPr>
            </a:pPr>
          </a:p>
        </c:txPr>
        <c:crossAx val="40909234"/>
        <c:crosses val="autoZero"/>
        <c:auto val="1"/>
        <c:lblAlgn val="ctr"/>
        <c:lblOffset val="100"/>
      </c:catAx>
      <c:valAx>
        <c:axId val="40909234"/>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p>
            <a:pPr>
              <a:defRPr b="0" sz="1000" spc="-1" strike="noStrike">
                <a:solidFill>
                  <a:srgbClr val="000000"/>
                </a:solidFill>
                <a:uFill>
                  <a:solidFill>
                    <a:srgbClr val="ffffff"/>
                  </a:solidFill>
                </a:uFill>
                <a:latin typeface="Calibri"/>
              </a:defRPr>
            </a:pPr>
          </a:p>
        </c:txPr>
        <c:crossAx val="4157917"/>
        <c:crosses val="autoZero"/>
        <c:crossBetween val="midCat"/>
      </c:valAx>
      <c:catAx>
        <c:axId val="26894369"/>
        <c:scaling>
          <c:orientation val="minMax"/>
        </c:scaling>
        <c:delete val="0"/>
        <c:axPos val="b"/>
        <c:numFmt formatCode="General" sourceLinked="1"/>
        <c:majorTickMark val="out"/>
        <c:minorTickMark val="none"/>
        <c:tickLblPos val="nextTo"/>
        <c:spPr>
          <a:ln w="9360">
            <a:solidFill>
              <a:srgbClr val="878787"/>
            </a:solidFill>
            <a:round/>
          </a:ln>
        </c:spPr>
        <c:txPr>
          <a:bodyPr/>
          <a:p>
            <a:pPr>
              <a:defRPr b="0" sz="700" spc="-1" strike="noStrike">
                <a:solidFill>
                  <a:srgbClr val="000000"/>
                </a:solidFill>
                <a:uFill>
                  <a:solidFill>
                    <a:srgbClr val="ffffff"/>
                  </a:solidFill>
                </a:uFill>
                <a:latin typeface="Times New Roman"/>
              </a:defRPr>
            </a:pPr>
          </a:p>
        </c:txPr>
        <c:crossAx val="40909234"/>
        <c:crosses val="autoZero"/>
        <c:auto val="1"/>
        <c:lblAlgn val="ctr"/>
        <c:lblOffset val="100"/>
      </c:catAx>
      <c:spPr>
        <a:noFill/>
        <a:ln w="9360">
          <a:solidFill>
            <a:srgbClr val="878787"/>
          </a:solidFill>
          <a:round/>
        </a:ln>
      </c:spPr>
    </c:plotArea>
    <c:legend>
      <c:legendPos val="r"/>
      <c:overlay val="0"/>
      <c:spPr>
        <a:noFill/>
        <a:ln>
          <a:noFill/>
        </a:ln>
      </c:spPr>
    </c:legend>
    <c:plotVisOnly val="1"/>
    <c:dispBlanksAs val="gap"/>
  </c:chart>
  <c:spPr>
    <a:solidFill>
      <a:srgbClr val="ffffff"/>
    </a:solid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bar"/>
        <c:grouping val="clustered"/>
        <c:varyColors val="0"/>
        <c:ser>
          <c:idx val="0"/>
          <c:order val="0"/>
          <c:tx>
            <c:strRef>
              <c:f>label 0</c:f>
              <c:strCache>
                <c:ptCount val="1"/>
                <c:pt idx="0">
                  <c:v>Январь</c:v>
                </c:pt>
              </c:strCache>
            </c:strRef>
          </c:tx>
          <c:spPr>
            <a:solidFill>
              <a:srgbClr val="4672a8"/>
            </a:solidFill>
            <a:ln>
              <a:noFill/>
            </a:ln>
          </c:spPr>
          <c:invertIfNegative val="0"/>
          <c:dLbls>
            <c:dLblPos val="outEnd"/>
            <c:showLegendKey val="0"/>
            <c:showVal val="1"/>
            <c:showCatName val="0"/>
            <c:showSerName val="0"/>
            <c:showPercent val="0"/>
            <c:showLeaderLines val="0"/>
          </c:dLbls>
          <c:cat>
            <c:strRef>
              <c:f>categories</c:f>
              <c:strCache>
                <c:ptCount val="2"/>
                <c:pt idx="0">
                  <c:v>2020</c:v>
                </c:pt>
                <c:pt idx="1">
                  <c:v>2021</c:v>
                </c:pt>
              </c:strCache>
            </c:strRef>
          </c:cat>
          <c:val>
            <c:numRef>
              <c:f>0</c:f>
              <c:numCache>
                <c:formatCode>General</c:formatCode>
                <c:ptCount val="2"/>
                <c:pt idx="0">
                  <c:v>10</c:v>
                </c:pt>
                <c:pt idx="1">
                  <c:v>7</c:v>
                </c:pt>
              </c:numCache>
            </c:numRef>
          </c:val>
        </c:ser>
        <c:ser>
          <c:idx val="1"/>
          <c:order val="1"/>
          <c:tx>
            <c:strRef>
              <c:f>label 1</c:f>
              <c:strCache>
                <c:ptCount val="1"/>
                <c:pt idx="0">
                  <c:v>Февраль</c:v>
                </c:pt>
              </c:strCache>
            </c:strRef>
          </c:tx>
          <c:spPr>
            <a:solidFill>
              <a:srgbClr val="ab4744"/>
            </a:solidFill>
            <a:ln>
              <a:noFill/>
            </a:ln>
          </c:spPr>
          <c:invertIfNegative val="0"/>
          <c:dLbls>
            <c:dLblPos val="outEnd"/>
            <c:showLegendKey val="0"/>
            <c:showVal val="1"/>
            <c:showCatName val="0"/>
            <c:showSerName val="0"/>
            <c:showPercent val="0"/>
            <c:showLeaderLines val="0"/>
          </c:dLbls>
          <c:cat>
            <c:strRef>
              <c:f>categories</c:f>
              <c:strCache>
                <c:ptCount val="2"/>
                <c:pt idx="0">
                  <c:v>2020</c:v>
                </c:pt>
                <c:pt idx="1">
                  <c:v>2021</c:v>
                </c:pt>
              </c:strCache>
            </c:strRef>
          </c:cat>
          <c:val>
            <c:numRef>
              <c:f>1</c:f>
              <c:numCache>
                <c:formatCode>General</c:formatCode>
                <c:ptCount val="2"/>
                <c:pt idx="0">
                  <c:v>12</c:v>
                </c:pt>
                <c:pt idx="1">
                  <c:v>10</c:v>
                </c:pt>
              </c:numCache>
            </c:numRef>
          </c:val>
        </c:ser>
        <c:ser>
          <c:idx val="2"/>
          <c:order val="2"/>
          <c:tx>
            <c:strRef>
              <c:f>label 2</c:f>
              <c:strCache>
                <c:ptCount val="1"/>
                <c:pt idx="0">
                  <c:v>Март</c:v>
                </c:pt>
              </c:strCache>
            </c:strRef>
          </c:tx>
          <c:spPr>
            <a:solidFill>
              <a:srgbClr val="8aa64f"/>
            </a:solidFill>
            <a:ln>
              <a:noFill/>
            </a:ln>
          </c:spPr>
          <c:invertIfNegative val="0"/>
          <c:dLbls>
            <c:dLblPos val="outEnd"/>
            <c:showLegendKey val="0"/>
            <c:showVal val="1"/>
            <c:showCatName val="0"/>
            <c:showSerName val="0"/>
            <c:showPercent val="0"/>
            <c:showLeaderLines val="0"/>
          </c:dLbls>
          <c:cat>
            <c:strRef>
              <c:f>categories</c:f>
              <c:strCache>
                <c:ptCount val="2"/>
                <c:pt idx="0">
                  <c:v>2020</c:v>
                </c:pt>
                <c:pt idx="1">
                  <c:v>2021</c:v>
                </c:pt>
              </c:strCache>
            </c:strRef>
          </c:cat>
          <c:val>
            <c:numRef>
              <c:f>2</c:f>
              <c:numCache>
                <c:formatCode>General</c:formatCode>
                <c:ptCount val="2"/>
                <c:pt idx="0">
                  <c:v>8</c:v>
                </c:pt>
                <c:pt idx="1">
                  <c:v>3</c:v>
                </c:pt>
              </c:numCache>
            </c:numRef>
          </c:val>
        </c:ser>
        <c:ser>
          <c:idx val="3"/>
          <c:order val="3"/>
          <c:tx>
            <c:strRef>
              <c:f>label 3</c:f>
              <c:strCache>
                <c:ptCount val="1"/>
                <c:pt idx="0">
                  <c:v>Апрель</c:v>
                </c:pt>
              </c:strCache>
            </c:strRef>
          </c:tx>
          <c:spPr>
            <a:solidFill>
              <a:srgbClr val="725990"/>
            </a:solidFill>
            <a:ln>
              <a:noFill/>
            </a:ln>
          </c:spPr>
          <c:invertIfNegative val="0"/>
          <c:dLbls>
            <c:dLbl>
              <c:idx val="0"/>
              <c:dLblPos val="outEnd"/>
              <c:showLegendKey val="0"/>
              <c:showVal val="1"/>
              <c:showCatName val="0"/>
              <c:showSerName val="0"/>
              <c:showPercent val="0"/>
            </c:dLbl>
            <c:dLbl>
              <c:idx val="1"/>
              <c:dLblPos val="outEnd"/>
              <c:showLegendKey val="0"/>
              <c:showVal val="1"/>
              <c:showCatName val="0"/>
              <c:showSerName val="0"/>
              <c:showPercent val="0"/>
            </c:dLbl>
            <c:dLblPos val="outEnd"/>
            <c:showLegendKey val="0"/>
            <c:showVal val="0"/>
            <c:showCatName val="0"/>
            <c:showSerName val="0"/>
            <c:showPercent val="0"/>
            <c:showLeaderLines val="0"/>
          </c:dLbls>
          <c:cat>
            <c:strRef>
              <c:f>categories</c:f>
              <c:strCache>
                <c:ptCount val="2"/>
                <c:pt idx="0">
                  <c:v>2020</c:v>
                </c:pt>
                <c:pt idx="1">
                  <c:v>2021</c:v>
                </c:pt>
              </c:strCache>
            </c:strRef>
          </c:cat>
          <c:val>
            <c:numRef>
              <c:f>3</c:f>
              <c:numCache>
                <c:formatCode>General</c:formatCode>
                <c:ptCount val="2"/>
                <c:pt idx="0">
                  <c:v>7</c:v>
                </c:pt>
                <c:pt idx="1">
                  <c:v>10</c:v>
                </c:pt>
              </c:numCache>
            </c:numRef>
          </c:val>
        </c:ser>
        <c:ser>
          <c:idx val="4"/>
          <c:order val="4"/>
          <c:tx>
            <c:strRef>
              <c:f>label 4</c:f>
              <c:strCache>
                <c:ptCount val="1"/>
                <c:pt idx="0">
                  <c:v>Май</c:v>
                </c:pt>
              </c:strCache>
            </c:strRef>
          </c:tx>
          <c:spPr>
            <a:solidFill>
              <a:srgbClr val="4299b0"/>
            </a:solidFill>
            <a:ln>
              <a:noFill/>
            </a:ln>
          </c:spPr>
          <c:invertIfNegative val="0"/>
          <c:dLbls>
            <c:dLblPos val="outEnd"/>
            <c:showLegendKey val="0"/>
            <c:showVal val="1"/>
            <c:showCatName val="0"/>
            <c:showSerName val="0"/>
            <c:showPercent val="0"/>
            <c:showLeaderLines val="0"/>
          </c:dLbls>
          <c:cat>
            <c:strRef>
              <c:f>categories</c:f>
              <c:strCache>
                <c:ptCount val="2"/>
                <c:pt idx="0">
                  <c:v>2020</c:v>
                </c:pt>
                <c:pt idx="1">
                  <c:v>2021</c:v>
                </c:pt>
              </c:strCache>
            </c:strRef>
          </c:cat>
          <c:val>
            <c:numRef>
              <c:f>4</c:f>
              <c:numCache>
                <c:formatCode>General</c:formatCode>
                <c:ptCount val="2"/>
                <c:pt idx="0">
                  <c:v>11</c:v>
                </c:pt>
                <c:pt idx="1">
                  <c:v>9</c:v>
                </c:pt>
              </c:numCache>
            </c:numRef>
          </c:val>
        </c:ser>
        <c:ser>
          <c:idx val="5"/>
          <c:order val="5"/>
          <c:tx>
            <c:strRef>
              <c:f>label 5</c:f>
              <c:strCache>
                <c:ptCount val="1"/>
                <c:pt idx="0">
                  <c:v>Июнь</c:v>
                </c:pt>
              </c:strCache>
            </c:strRef>
          </c:tx>
          <c:spPr>
            <a:solidFill>
              <a:srgbClr val="dc853e"/>
            </a:solidFill>
            <a:ln>
              <a:noFill/>
            </a:ln>
          </c:spPr>
          <c:invertIfNegative val="0"/>
          <c:dLbls>
            <c:dLblPos val="outEnd"/>
            <c:showLegendKey val="0"/>
            <c:showVal val="1"/>
            <c:showCatName val="0"/>
            <c:showSerName val="0"/>
            <c:showPercent val="0"/>
            <c:showLeaderLines val="0"/>
          </c:dLbls>
          <c:cat>
            <c:strRef>
              <c:f>categories</c:f>
              <c:strCache>
                <c:ptCount val="2"/>
                <c:pt idx="0">
                  <c:v>2020</c:v>
                </c:pt>
                <c:pt idx="1">
                  <c:v>2021</c:v>
                </c:pt>
              </c:strCache>
            </c:strRef>
          </c:cat>
          <c:val>
            <c:numRef>
              <c:f>5</c:f>
              <c:numCache>
                <c:formatCode>General</c:formatCode>
                <c:ptCount val="2"/>
                <c:pt idx="0">
                  <c:v>16</c:v>
                </c:pt>
                <c:pt idx="1">
                  <c:v>3</c:v>
                </c:pt>
              </c:numCache>
            </c:numRef>
          </c:val>
        </c:ser>
        <c:ser>
          <c:idx val="6"/>
          <c:order val="6"/>
          <c:tx>
            <c:strRef>
              <c:f>label 6</c:f>
              <c:strCache>
                <c:ptCount val="1"/>
                <c:pt idx="0">
                  <c:v>Июль</c:v>
                </c:pt>
              </c:strCache>
            </c:strRef>
          </c:tx>
          <c:spPr>
            <a:solidFill>
              <a:srgbClr val="93a9ce"/>
            </a:solidFill>
            <a:ln>
              <a:noFill/>
            </a:ln>
          </c:spPr>
          <c:invertIfNegative val="0"/>
          <c:dLbls>
            <c:dLblPos val="outEnd"/>
            <c:showLegendKey val="0"/>
            <c:showVal val="0"/>
            <c:showCatName val="0"/>
            <c:showSerName val="0"/>
            <c:showPercent val="0"/>
            <c:showLeaderLines val="0"/>
          </c:dLbls>
          <c:cat>
            <c:strRef>
              <c:f>categories</c:f>
              <c:strCache>
                <c:ptCount val="2"/>
                <c:pt idx="0">
                  <c:v>2020</c:v>
                </c:pt>
                <c:pt idx="1">
                  <c:v>2021</c:v>
                </c:pt>
              </c:strCache>
            </c:strRef>
          </c:cat>
          <c:val>
            <c:numRef>
              <c:f>6</c:f>
              <c:numCache>
                <c:formatCode>General</c:formatCode>
                <c:ptCount val="2"/>
                <c:pt idx="0">
                  <c:v>12</c:v>
                </c:pt>
                <c:pt idx="1">
                  <c:v>6</c:v>
                </c:pt>
              </c:numCache>
            </c:numRef>
          </c:val>
        </c:ser>
        <c:ser>
          <c:idx val="7"/>
          <c:order val="7"/>
          <c:tx>
            <c:strRef>
              <c:f>label 7</c:f>
              <c:strCache>
                <c:ptCount val="1"/>
                <c:pt idx="0">
                  <c:v>Август</c:v>
                </c:pt>
              </c:strCache>
            </c:strRef>
          </c:tx>
          <c:spPr>
            <a:solidFill>
              <a:srgbClr val="d09493"/>
            </a:solidFill>
            <a:ln>
              <a:noFill/>
            </a:ln>
          </c:spPr>
          <c:invertIfNegative val="0"/>
          <c:dLbls>
            <c:dLblPos val="outEnd"/>
            <c:showLegendKey val="0"/>
            <c:showVal val="1"/>
            <c:showCatName val="0"/>
            <c:showSerName val="0"/>
            <c:showPercent val="0"/>
            <c:showLeaderLines val="0"/>
          </c:dLbls>
          <c:cat>
            <c:strRef>
              <c:f>categories</c:f>
              <c:strCache>
                <c:ptCount val="2"/>
                <c:pt idx="0">
                  <c:v>2020</c:v>
                </c:pt>
                <c:pt idx="1">
                  <c:v>2021</c:v>
                </c:pt>
              </c:strCache>
            </c:strRef>
          </c:cat>
          <c:val>
            <c:numRef>
              <c:f>7</c:f>
              <c:numCache>
                <c:formatCode>General</c:formatCode>
                <c:ptCount val="2"/>
                <c:pt idx="0">
                  <c:v>17</c:v>
                </c:pt>
                <c:pt idx="1">
                  <c:v>4</c:v>
                </c:pt>
              </c:numCache>
            </c:numRef>
          </c:val>
        </c:ser>
        <c:ser>
          <c:idx val="8"/>
          <c:order val="8"/>
          <c:tx>
            <c:strRef>
              <c:f>label 8</c:f>
              <c:strCache>
                <c:ptCount val="1"/>
                <c:pt idx="0">
                  <c:v>Сентябрь</c:v>
                </c:pt>
              </c:strCache>
            </c:strRef>
          </c:tx>
          <c:spPr>
            <a:solidFill>
              <a:srgbClr val="b8cd97"/>
            </a:solidFill>
            <a:ln>
              <a:noFill/>
            </a:ln>
          </c:spPr>
          <c:invertIfNegative val="0"/>
          <c:dLbls>
            <c:dLblPos val="outEnd"/>
            <c:showLegendKey val="0"/>
            <c:showVal val="1"/>
            <c:showCatName val="0"/>
            <c:showSerName val="0"/>
            <c:showPercent val="0"/>
            <c:showLeaderLines val="0"/>
          </c:dLbls>
          <c:cat>
            <c:strRef>
              <c:f>categories</c:f>
              <c:strCache>
                <c:ptCount val="2"/>
                <c:pt idx="0">
                  <c:v>2020</c:v>
                </c:pt>
                <c:pt idx="1">
                  <c:v>2021</c:v>
                </c:pt>
              </c:strCache>
            </c:strRef>
          </c:cat>
          <c:val>
            <c:numRef>
              <c:f>8</c:f>
              <c:numCache>
                <c:formatCode>General</c:formatCode>
                <c:ptCount val="2"/>
                <c:pt idx="0">
                  <c:v>7</c:v>
                </c:pt>
                <c:pt idx="1">
                  <c:v>9</c:v>
                </c:pt>
              </c:numCache>
            </c:numRef>
          </c:val>
        </c:ser>
        <c:gapWidth val="150"/>
        <c:overlap val="0"/>
        <c:axId val="79575224"/>
        <c:axId val="43544748"/>
      </c:barChart>
      <c:catAx>
        <c:axId val="79575224"/>
        <c:scaling>
          <c:orientation val="minMax"/>
        </c:scaling>
        <c:delete val="0"/>
        <c:axPos val="b"/>
        <c:numFmt formatCode="DD/MM/YYYY" sourceLinked="1"/>
        <c:majorTickMark val="out"/>
        <c:minorTickMark val="none"/>
        <c:tickLblPos val="nextTo"/>
        <c:spPr>
          <a:ln w="9360">
            <a:solidFill>
              <a:srgbClr val="878787"/>
            </a:solidFill>
            <a:round/>
          </a:ln>
        </c:spPr>
        <c:txPr>
          <a:bodyPr/>
          <a:p>
            <a:pPr>
              <a:defRPr b="0" sz="1100" spc="-1" strike="noStrike">
                <a:solidFill>
                  <a:srgbClr val="000000"/>
                </a:solidFill>
                <a:uFill>
                  <a:solidFill>
                    <a:srgbClr val="ffffff"/>
                  </a:solidFill>
                </a:uFill>
                <a:latin typeface="Times New Roman"/>
              </a:defRPr>
            </a:pPr>
          </a:p>
        </c:txPr>
        <c:crossAx val="43544748"/>
        <c:crosses val="autoZero"/>
        <c:auto val="1"/>
        <c:lblAlgn val="ctr"/>
        <c:lblOffset val="100"/>
      </c:catAx>
      <c:valAx>
        <c:axId val="43544748"/>
        <c:scaling>
          <c:orientation val="minMax"/>
          <c:max val="30"/>
          <c:min val="0"/>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p>
            <a:pPr>
              <a:defRPr b="0" sz="1100" spc="-1" strike="noStrike">
                <a:solidFill>
                  <a:srgbClr val="000000"/>
                </a:solidFill>
                <a:uFill>
                  <a:solidFill>
                    <a:srgbClr val="ffffff"/>
                  </a:solidFill>
                </a:uFill>
                <a:latin typeface="Times New Roman"/>
              </a:defRPr>
            </a:pPr>
          </a:p>
        </c:txPr>
        <c:crossAx val="79575224"/>
        <c:crosses val="autoZero"/>
        <c:crossBetween val="midCat"/>
        <c:majorUnit val="10"/>
        <c:minorUnit val="1"/>
      </c:valAx>
      <c:spPr>
        <a:solidFill>
          <a:srgbClr val="ffffff"/>
        </a:solidFill>
        <a:ln>
          <a:noFill/>
        </a:ln>
      </c:spPr>
    </c:plotArea>
    <c:legend>
      <c:layout>
        <c:manualLayout>
          <c:xMode val="edge"/>
          <c:yMode val="edge"/>
          <c:x val="0.8000625"/>
          <c:y val="0.0912222222222222"/>
        </c:manualLayout>
      </c:layout>
      <c:spPr>
        <a:noFill/>
        <a:ln>
          <a:noFill/>
        </a:ln>
      </c:spPr>
    </c:legend>
    <c:plotVisOnly val="1"/>
    <c:dispBlanksAs val="zero"/>
  </c:chart>
  <c:spPr>
    <a:solidFill>
      <a:srgbClr val="ffffff"/>
    </a:solidFill>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439" spc="-1" strike="noStrike">
                <a:solidFill>
                  <a:srgbClr val="000000"/>
                </a:solidFill>
                <a:uFill>
                  <a:solidFill>
                    <a:srgbClr val="ffffff"/>
                  </a:solidFill>
                </a:uFill>
                <a:latin typeface="Times New Roman"/>
              </a:defRPr>
            </a:pPr>
            <a:r>
              <a:rPr b="1" sz="1439" spc="-1" strike="noStrike">
                <a:solidFill>
                  <a:srgbClr val="000000"/>
                </a:solidFill>
                <a:uFill>
                  <a:solidFill>
                    <a:srgbClr val="ffffff"/>
                  </a:solidFill>
                </a:uFill>
                <a:latin typeface="Times New Roman"/>
              </a:rPr>
              <a:t>Категория участников</a:t>
            </a:r>
          </a:p>
        </c:rich>
      </c:tx>
      <c:overlay val="0"/>
    </c:title>
    <c:autoTitleDeleted val="0"/>
    <c:plotArea>
      <c:pieChart>
        <c:varyColors val="1"/>
        <c:ser>
          <c:idx val="0"/>
          <c:order val="0"/>
          <c:tx>
            <c:strRef>
              <c:f>label 0</c:f>
              <c:strCache>
                <c:ptCount val="1"/>
                <c:pt idx="0">
                  <c:v>Категория участников</c:v>
                </c:pt>
              </c:strCache>
            </c:strRef>
          </c:tx>
          <c:spPr>
            <a:solidFill>
              <a:srgbClr val="4f81bd"/>
            </a:solidFill>
            <a:ln>
              <a:noFill/>
            </a:ln>
          </c:spPr>
          <c:explosion val="0"/>
          <c:dPt>
            <c:idx val="0"/>
            <c:spPr>
              <a:solidFill>
                <a:srgbClr val="4f81bd"/>
              </a:solidFill>
              <a:ln>
                <a:noFill/>
              </a:ln>
            </c:spPr>
          </c:dPt>
          <c:dPt>
            <c:idx val="1"/>
            <c:spPr>
              <a:solidFill>
                <a:srgbClr val="c0504d"/>
              </a:solidFill>
              <a:ln>
                <a:noFill/>
              </a:ln>
            </c:spPr>
          </c:dPt>
          <c:dPt>
            <c:idx val="2"/>
            <c:spPr>
              <a:solidFill>
                <a:srgbClr val="9bbb59"/>
              </a:solidFill>
              <a:ln>
                <a:noFill/>
              </a:ln>
            </c:spPr>
          </c:dPt>
          <c:dPt>
            <c:idx val="3"/>
            <c:spPr>
              <a:solidFill>
                <a:srgbClr val="8064a2"/>
              </a:solidFill>
              <a:ln>
                <a:noFill/>
              </a:ln>
            </c:spPr>
          </c:dPt>
          <c:dLbls>
            <c:dLbl>
              <c:idx val="0"/>
              <c:dLblPos val="bestFit"/>
              <c:showLegendKey val="0"/>
              <c:showVal val="1"/>
              <c:showCatName val="0"/>
              <c:showSerName val="0"/>
              <c:showPercent val="0"/>
            </c:dLbl>
            <c:dLbl>
              <c:idx val="1"/>
              <c:dLblPos val="bestFit"/>
              <c:showLegendKey val="0"/>
              <c:showVal val="1"/>
              <c:showCatName val="0"/>
              <c:showSerName val="0"/>
              <c:showPercent val="0"/>
            </c:dLbl>
            <c:dLbl>
              <c:idx val="2"/>
              <c:dLblPos val="bestFit"/>
              <c:showLegendKey val="0"/>
              <c:showVal val="1"/>
              <c:showCatName val="0"/>
              <c:showSerName val="0"/>
              <c:showPercent val="0"/>
            </c:dLbl>
            <c:dLbl>
              <c:idx val="3"/>
              <c:dLblPos val="bestFit"/>
              <c:showLegendKey val="0"/>
              <c:showVal val="1"/>
              <c:showCatName val="0"/>
              <c:showSerName val="0"/>
              <c:showPercent val="0"/>
            </c:dLbl>
            <c:dLblPos val="bestFit"/>
            <c:showLegendKey val="0"/>
            <c:showVal val="1"/>
            <c:showCatName val="0"/>
            <c:showSerName val="0"/>
            <c:showPercent val="0"/>
            <c:showLeaderLines val="0"/>
          </c:dLbls>
          <c:cat>
            <c:strRef>
              <c:f>categories</c:f>
              <c:strCache>
                <c:ptCount val="4"/>
                <c:pt idx="0">
                  <c:v>Пешеходы</c:v>
                </c:pt>
                <c:pt idx="1">
                  <c:v>Пассажиры</c:v>
                </c:pt>
                <c:pt idx="2">
                  <c:v>Водители а/м</c:v>
                </c:pt>
                <c:pt idx="3">
                  <c:v>Велосипедисты</c:v>
                </c:pt>
              </c:strCache>
            </c:strRef>
          </c:cat>
          <c:val>
            <c:numRef>
              <c:f>0</c:f>
              <c:numCache>
                <c:formatCode>General</c:formatCode>
                <c:ptCount val="4"/>
                <c:pt idx="0">
                  <c:v>39</c:v>
                </c:pt>
                <c:pt idx="1">
                  <c:v>18</c:v>
                </c:pt>
                <c:pt idx="2">
                  <c:v>1</c:v>
                </c:pt>
                <c:pt idx="3">
                  <c:v>3</c:v>
                </c:pt>
              </c:numCache>
            </c:numRef>
          </c:val>
        </c:ser>
        <c:firstSliceAng val="0"/>
      </c:pieChart>
      <c:spPr>
        <a:solidFill>
          <a:srgbClr val="ffffff"/>
        </a:solidFill>
        <a:ln>
          <a:noFill/>
        </a:ln>
      </c:spPr>
    </c:plotArea>
    <c:legend>
      <c:legendPos val="r"/>
      <c:overlay val="0"/>
      <c:spPr>
        <a:noFill/>
        <a:ln>
          <a:noFill/>
        </a:ln>
      </c:spPr>
    </c:legend>
    <c:plotVisOnly val="1"/>
    <c:dispBlanksAs val="gap"/>
  </c:chart>
  <c:spPr>
    <a:solidFill>
      <a:srgbClr val="ffffff"/>
    </a:solidFill>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roundedCorners val="0"/>
  <c:chart>
    <c:view3D>
      <c:rotX val="15"/>
      <c:rotY val="20"/>
      <c:rAngAx val="0"/>
      <c:perspective val="30"/>
    </c:view3D>
    <c:floor>
      <c:spPr>
        <a:noFill/>
        <a:ln w="9360">
          <a:solidFill>
            <a:srgbClr val="878787"/>
          </a:solidFill>
          <a:round/>
        </a:ln>
      </c:spPr>
    </c:floor>
    <c:backWall>
      <c:spPr>
        <a:noFill/>
        <a:ln w="9360">
          <a:solidFill>
            <a:srgbClr val="878787"/>
          </a:solidFill>
          <a:round/>
        </a:ln>
      </c:spPr>
    </c:backWall>
    <c:plotArea>
      <c:bar3DChart>
        <c:barDir val="col"/>
        <c:grouping val="clustered"/>
        <c:varyColors val="0"/>
        <c:ser>
          <c:idx val="0"/>
          <c:order val="0"/>
          <c:tx>
            <c:strRef>
              <c:f>label 0</c:f>
              <c:strCache>
                <c:ptCount val="1"/>
                <c:pt idx="0">
                  <c:v>со свэ</c:v>
                </c:pt>
              </c:strCache>
            </c:strRef>
          </c:tx>
          <c:spPr>
            <a:solidFill>
              <a:srgbClr val="4f81bd"/>
            </a:solidFill>
            <a:ln>
              <a:noFill/>
            </a:ln>
          </c:spPr>
          <c:invertIfNegative val="0"/>
          <c:dLbls>
            <c:dLbl>
              <c:idx val="0"/>
              <c:showLegendKey val="0"/>
              <c:showVal val="1"/>
              <c:showCatName val="0"/>
              <c:showSerName val="0"/>
              <c:showPercent val="0"/>
            </c:dLbl>
            <c:showLegendKey val="0"/>
            <c:showVal val="1"/>
            <c:showCatName val="0"/>
            <c:showSerName val="0"/>
            <c:showPercent val="0"/>
            <c:showLeaderLines val="0"/>
          </c:dLbls>
          <c:cat>
            <c:strRef>
              <c:f>categories</c:f>
              <c:strCache>
                <c:ptCount val="1"/>
                <c:pt idx="0">
                  <c:v>Количество</c:v>
                </c:pt>
              </c:strCache>
            </c:strRef>
          </c:cat>
          <c:val>
            <c:numRef>
              <c:f>0</c:f>
              <c:numCache>
                <c:formatCode>General</c:formatCode>
                <c:ptCount val="1"/>
                <c:pt idx="0">
                  <c:v>37</c:v>
                </c:pt>
              </c:numCache>
            </c:numRef>
          </c:val>
        </c:ser>
        <c:ser>
          <c:idx val="1"/>
          <c:order val="1"/>
          <c:tx>
            <c:strRef>
              <c:f>label 1</c:f>
              <c:strCache>
                <c:ptCount val="1"/>
                <c:pt idx="0">
                  <c:v>темное время суток</c:v>
                </c:pt>
              </c:strCache>
            </c:strRef>
          </c:tx>
          <c:spPr>
            <a:solidFill>
              <a:srgbClr val="c0504d"/>
            </a:solidFill>
            <a:ln>
              <a:noFill/>
            </a:ln>
          </c:spPr>
          <c:invertIfNegative val="0"/>
          <c:dLbls>
            <c:dLbl>
              <c:idx val="0"/>
              <c:showLegendKey val="0"/>
              <c:showVal val="1"/>
              <c:showCatName val="0"/>
              <c:showSerName val="0"/>
              <c:showPercent val="0"/>
            </c:dLbl>
            <c:showLegendKey val="0"/>
            <c:showVal val="1"/>
            <c:showCatName val="0"/>
            <c:showSerName val="0"/>
            <c:showPercent val="0"/>
            <c:showLeaderLines val="0"/>
          </c:dLbls>
          <c:cat>
            <c:strRef>
              <c:f>categories</c:f>
              <c:strCache>
                <c:ptCount val="1"/>
                <c:pt idx="0">
                  <c:v>Количество</c:v>
                </c:pt>
              </c:strCache>
            </c:strRef>
          </c:cat>
          <c:val>
            <c:numRef>
              <c:f>1</c:f>
              <c:numCache>
                <c:formatCode>General</c:formatCode>
                <c:ptCount val="1"/>
                <c:pt idx="0">
                  <c:v>12</c:v>
                </c:pt>
              </c:numCache>
            </c:numRef>
          </c:val>
        </c:ser>
        <c:gapWidth val="150"/>
        <c:shape val="box"/>
        <c:axId val="16989539"/>
        <c:axId val="33128125"/>
        <c:axId val="0"/>
      </c:bar3DChart>
      <c:catAx>
        <c:axId val="16989539"/>
        <c:scaling>
          <c:orientation val="minMax"/>
        </c:scaling>
        <c:delete val="0"/>
        <c:axPos val="b"/>
        <c:numFmt formatCode="DD/MM/YYYY" sourceLinked="1"/>
        <c:majorTickMark val="out"/>
        <c:minorTickMark val="none"/>
        <c:tickLblPos val="nextTo"/>
        <c:spPr>
          <a:ln w="9360">
            <a:solidFill>
              <a:srgbClr val="878787"/>
            </a:solidFill>
            <a:round/>
          </a:ln>
        </c:spPr>
        <c:txPr>
          <a:bodyPr/>
          <a:p>
            <a:pPr>
              <a:defRPr b="0" sz="1000" spc="-1" strike="noStrike">
                <a:solidFill>
                  <a:srgbClr val="000000"/>
                </a:solidFill>
                <a:uFill>
                  <a:solidFill>
                    <a:srgbClr val="ffffff"/>
                  </a:solidFill>
                </a:uFill>
                <a:latin typeface="Calibri"/>
              </a:defRPr>
            </a:pPr>
          </a:p>
        </c:txPr>
        <c:crossAx val="33128125"/>
        <c:crosses val="autoZero"/>
        <c:auto val="1"/>
        <c:lblAlgn val="ctr"/>
        <c:lblOffset val="100"/>
      </c:catAx>
      <c:valAx>
        <c:axId val="33128125"/>
        <c:scaling>
          <c:orientation val="minMax"/>
          <c:max val="10"/>
          <c:min val="0"/>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p>
            <a:pPr>
              <a:defRPr b="0" sz="1000" spc="-1" strike="noStrike">
                <a:solidFill>
                  <a:srgbClr val="000000"/>
                </a:solidFill>
                <a:uFill>
                  <a:solidFill>
                    <a:srgbClr val="ffffff"/>
                  </a:solidFill>
                </a:uFill>
                <a:latin typeface="Calibri"/>
              </a:defRPr>
            </a:pPr>
          </a:p>
        </c:txPr>
        <c:crossAx val="16989539"/>
        <c:crosses val="autoZero"/>
        <c:crossBetween val="midCat"/>
        <c:majorUnit val="1"/>
        <c:minorUnit val="0.1"/>
      </c:valAx>
      <c:spPr>
        <a:noFill/>
        <a:ln w="9360">
          <a:solidFill>
            <a:srgbClr val="878787"/>
          </a:solidFill>
          <a:round/>
        </a:ln>
      </c:spPr>
    </c:plotArea>
    <c:legend>
      <c:legendPos val="r"/>
      <c:overlay val="0"/>
      <c:spPr>
        <a:noFill/>
        <a:ln>
          <a:noFill/>
        </a:ln>
      </c:spPr>
    </c:legend>
    <c:plotVisOnly val="1"/>
    <c:dispBlanksAs val="gap"/>
  </c:chart>
  <c:spPr>
    <a:solidFill>
      <a:srgbClr val="ffffff"/>
    </a:solidFill>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800" spc="-1" strike="noStrike">
                <a:solidFill>
                  <a:srgbClr val="000000"/>
                </a:solidFill>
                <a:uFill>
                  <a:solidFill>
                    <a:srgbClr val="ffffff"/>
                  </a:solidFill>
                </a:uFill>
                <a:latin typeface="Calibri"/>
              </a:defRPr>
            </a:pPr>
            <a:r>
              <a:rPr b="1" sz="1800" spc="-1" strike="noStrike">
                <a:solidFill>
                  <a:srgbClr val="000000"/>
                </a:solidFill>
                <a:uFill>
                  <a:solidFill>
                    <a:srgbClr val="ffffff"/>
                  </a:solidFill>
                </a:uFill>
                <a:latin typeface="Calibri"/>
              </a:rPr>
              <a:t>Причина нахождения на п/ч</a:t>
            </a:r>
          </a:p>
        </c:rich>
      </c:tx>
      <c:overlay val="0"/>
    </c:title>
    <c:autoTitleDeleted val="0"/>
    <c:view3D>
      <c:rotX val="15"/>
      <c:rotY val="20"/>
      <c:rAngAx val="1"/>
      <c:perspective val="30"/>
    </c:view3D>
    <c:floor>
      <c:spPr>
        <a:noFill/>
        <a:ln w="9360">
          <a:solidFill>
            <a:srgbClr val="878787"/>
          </a:solidFill>
          <a:round/>
        </a:ln>
      </c:spPr>
    </c:floor>
    <c:backWall>
      <c:spPr>
        <a:noFill/>
        <a:ln w="9360">
          <a:solidFill>
            <a:srgbClr val="878787"/>
          </a:solidFill>
          <a:round/>
        </a:ln>
      </c:spPr>
    </c:backWall>
    <c:plotArea>
      <c:bar3DChart>
        <c:barDir val="bar"/>
        <c:grouping val="clustered"/>
        <c:varyColors val="0"/>
        <c:ser>
          <c:idx val="0"/>
          <c:order val="0"/>
          <c:tx>
            <c:strRef>
              <c:f>label 0</c:f>
              <c:strCache>
                <c:ptCount val="1"/>
                <c:pt idx="0">
                  <c:v>Причина нахождения на п/ч</c:v>
                </c:pt>
              </c:strCache>
            </c:strRef>
          </c:tx>
          <c:spPr>
            <a:solidFill>
              <a:srgbClr val="4f81bd"/>
            </a:solidFill>
            <a:ln>
              <a:noFill/>
            </a:ln>
          </c:spPr>
          <c:invertIfNegative val="0"/>
          <c:dLbls>
            <c:showLegendKey val="0"/>
            <c:showVal val="1"/>
            <c:showCatName val="0"/>
            <c:showSerName val="0"/>
            <c:showPercent val="0"/>
            <c:showLeaderLines val="0"/>
          </c:dLbls>
          <c:cat>
            <c:strRef>
              <c:f>categories</c:f>
              <c:strCache>
                <c:ptCount val="4"/>
                <c:pt idx="0">
                  <c:v>Двигался на тренировку </c:v>
                </c:pt>
                <c:pt idx="1">
                  <c:v>В образовательное учреждение </c:v>
                </c:pt>
                <c:pt idx="2">
                  <c:v>Гуляли</c:v>
                </c:pt>
                <c:pt idx="3">
                  <c:v>Двигались по личным делам </c:v>
                </c:pt>
              </c:strCache>
            </c:strRef>
          </c:cat>
          <c:val>
            <c:numRef>
              <c:f>0</c:f>
              <c:numCache>
                <c:formatCode>General</c:formatCode>
                <c:ptCount val="4"/>
                <c:pt idx="0">
                  <c:v>4</c:v>
                </c:pt>
                <c:pt idx="1">
                  <c:v>9</c:v>
                </c:pt>
                <c:pt idx="2">
                  <c:v>20</c:v>
                </c:pt>
                <c:pt idx="3">
                  <c:v>6</c:v>
                </c:pt>
              </c:numCache>
            </c:numRef>
          </c:val>
        </c:ser>
        <c:gapWidth val="150"/>
        <c:shape val="cylinder"/>
        <c:axId val="86215317"/>
        <c:axId val="97389340"/>
        <c:axId val="0"/>
      </c:bar3DChart>
      <c:catAx>
        <c:axId val="86215317"/>
        <c:scaling>
          <c:orientation val="minMax"/>
        </c:scaling>
        <c:delete val="0"/>
        <c:axPos val="b"/>
        <c:numFmt formatCode="DD/MM/YYYY" sourceLinked="1"/>
        <c:majorTickMark val="out"/>
        <c:minorTickMark val="none"/>
        <c:tickLblPos val="nextTo"/>
        <c:spPr>
          <a:ln w="9360">
            <a:solidFill>
              <a:srgbClr val="878787"/>
            </a:solidFill>
            <a:round/>
          </a:ln>
        </c:spPr>
        <c:txPr>
          <a:bodyPr/>
          <a:p>
            <a:pPr>
              <a:defRPr b="0" sz="1000" spc="-1" strike="noStrike">
                <a:solidFill>
                  <a:srgbClr val="000000"/>
                </a:solidFill>
                <a:uFill>
                  <a:solidFill>
                    <a:srgbClr val="ffffff"/>
                  </a:solidFill>
                </a:uFill>
                <a:latin typeface="Calibri"/>
              </a:defRPr>
            </a:pPr>
          </a:p>
        </c:txPr>
        <c:crossAx val="97389340"/>
        <c:crosses val="autoZero"/>
        <c:auto val="1"/>
        <c:lblAlgn val="ctr"/>
        <c:lblOffset val="100"/>
      </c:catAx>
      <c:valAx>
        <c:axId val="97389340"/>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p>
            <a:pPr>
              <a:defRPr b="0" sz="1000" spc="-1" strike="noStrike">
                <a:solidFill>
                  <a:srgbClr val="000000"/>
                </a:solidFill>
                <a:uFill>
                  <a:solidFill>
                    <a:srgbClr val="ffffff"/>
                  </a:solidFill>
                </a:uFill>
                <a:latin typeface="Calibri"/>
              </a:defRPr>
            </a:pPr>
          </a:p>
        </c:txPr>
        <c:crossAx val="86215317"/>
        <c:crosses val="autoZero"/>
        <c:crossBetween val="midCat"/>
      </c:valAx>
      <c:spPr>
        <a:noFill/>
        <a:ln w="9360">
          <a:solidFill>
            <a:srgbClr val="878787"/>
          </a:solidFill>
          <a:round/>
        </a:ln>
      </c:spPr>
    </c:plotArea>
    <c:legend>
      <c:legendPos val="r"/>
      <c:overlay val="0"/>
      <c:spPr>
        <a:noFill/>
        <a:ln>
          <a:noFill/>
        </a:ln>
      </c:spPr>
    </c:legend>
    <c:plotVisOnly val="1"/>
    <c:dispBlanksAs val="gap"/>
  </c:chart>
  <c:spPr>
    <a:solidFill>
      <a:srgbClr val="ffffff"/>
    </a:solidFill>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sz="1400" spc="-1" strike="noStrike">
                <a:solidFill>
                  <a:srgbClr val="000000"/>
                </a:solidFill>
                <a:uFill>
                  <a:solidFill>
                    <a:srgbClr val="ffffff"/>
                  </a:solidFill>
                </a:uFill>
                <a:latin typeface="Times New Roman"/>
              </a:defRPr>
            </a:pPr>
            <a:r>
              <a:rPr b="0" sz="1400" spc="-1" strike="noStrike">
                <a:solidFill>
                  <a:srgbClr val="000000"/>
                </a:solidFill>
                <a:uFill>
                  <a:solidFill>
                    <a:srgbClr val="ffffff"/>
                  </a:solidFill>
                </a:uFill>
                <a:latin typeface="Times New Roman"/>
              </a:rPr>
              <a:t>Из-за нарушений ПДД детьми</a:t>
            </a:r>
          </a:p>
        </c:rich>
      </c:tx>
      <c:overlay val="0"/>
    </c:title>
    <c:autoTitleDeleted val="0"/>
    <c:plotArea>
      <c:barChart>
        <c:barDir val="bar"/>
        <c:grouping val="clustered"/>
        <c:varyColors val="0"/>
        <c:ser>
          <c:idx val="0"/>
          <c:order val="0"/>
          <c:tx>
            <c:strRef>
              <c:f>label 0</c:f>
              <c:strCache>
                <c:ptCount val="1"/>
                <c:pt idx="0">
                  <c:v>По вине</c:v>
                </c:pt>
              </c:strCache>
            </c:strRef>
          </c:tx>
          <c:spPr>
            <a:solidFill>
              <a:srgbClr val="4f81bd"/>
            </a:solidFill>
            <a:ln>
              <a:noFill/>
            </a:ln>
          </c:spPr>
          <c:invertIfNegative val="0"/>
          <c:dLbls>
            <c:dLbl>
              <c:idx val="0"/>
              <c:dLblPos val="outEnd"/>
              <c:showLegendKey val="0"/>
              <c:showVal val="1"/>
              <c:showCatName val="0"/>
              <c:showSerName val="0"/>
              <c:showPercent val="0"/>
            </c:dLbl>
            <c:dLbl>
              <c:idx val="1"/>
              <c:dLblPos val="outEnd"/>
              <c:showLegendKey val="0"/>
              <c:showVal val="1"/>
              <c:showCatName val="0"/>
              <c:showSerName val="0"/>
              <c:showPercent val="0"/>
            </c:dLbl>
            <c:dLblPos val="outEnd"/>
            <c:showLegendKey val="0"/>
            <c:showVal val="0"/>
            <c:showCatName val="0"/>
            <c:showSerName val="0"/>
            <c:showPercent val="0"/>
            <c:showLeaderLines val="0"/>
          </c:dLbls>
          <c:cat>
            <c:strRef>
              <c:f>categories</c:f>
              <c:strCache>
                <c:ptCount val="2"/>
                <c:pt idx="0">
                  <c:v>2020</c:v>
                </c:pt>
                <c:pt idx="1">
                  <c:v>2021</c:v>
                </c:pt>
              </c:strCache>
            </c:strRef>
          </c:cat>
          <c:val>
            <c:numRef>
              <c:f>0</c:f>
              <c:numCache>
                <c:formatCode>General</c:formatCode>
                <c:ptCount val="2"/>
                <c:pt idx="0">
                  <c:v>34</c:v>
                </c:pt>
                <c:pt idx="1">
                  <c:v>21</c:v>
                </c:pt>
              </c:numCache>
            </c:numRef>
          </c:val>
        </c:ser>
        <c:gapWidth val="150"/>
        <c:overlap val="0"/>
        <c:axId val="62013782"/>
        <c:axId val="36110368"/>
      </c:barChart>
      <c:catAx>
        <c:axId val="62013782"/>
        <c:scaling>
          <c:orientation val="minMax"/>
        </c:scaling>
        <c:delete val="0"/>
        <c:axPos val="b"/>
        <c:numFmt formatCode="DD/MM/YYYY" sourceLinked="1"/>
        <c:majorTickMark val="out"/>
        <c:minorTickMark val="none"/>
        <c:tickLblPos val="nextTo"/>
        <c:spPr>
          <a:ln w="9360">
            <a:solidFill>
              <a:srgbClr val="878787"/>
            </a:solidFill>
            <a:round/>
          </a:ln>
        </c:spPr>
        <c:txPr>
          <a:bodyPr/>
          <a:p>
            <a:pPr>
              <a:defRPr b="0" sz="1000" spc="-1" strike="noStrike">
                <a:solidFill>
                  <a:srgbClr val="000000"/>
                </a:solidFill>
                <a:uFill>
                  <a:solidFill>
                    <a:srgbClr val="ffffff"/>
                  </a:solidFill>
                </a:uFill>
                <a:latin typeface="Times New Roman"/>
              </a:defRPr>
            </a:pPr>
          </a:p>
        </c:txPr>
        <c:crossAx val="36110368"/>
        <c:crosses val="autoZero"/>
        <c:auto val="1"/>
        <c:lblAlgn val="ctr"/>
        <c:lblOffset val="100"/>
      </c:catAx>
      <c:valAx>
        <c:axId val="36110368"/>
        <c:scaling>
          <c:orientation val="minMax"/>
          <c:max val="40"/>
          <c:min val="0"/>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p>
            <a:pPr>
              <a:defRPr b="0" sz="1000" spc="-1" strike="noStrike">
                <a:solidFill>
                  <a:srgbClr val="000000"/>
                </a:solidFill>
                <a:uFill>
                  <a:solidFill>
                    <a:srgbClr val="ffffff"/>
                  </a:solidFill>
                </a:uFill>
                <a:latin typeface="Calibri"/>
              </a:defRPr>
            </a:pPr>
          </a:p>
        </c:txPr>
        <c:crossAx val="62013782"/>
        <c:crosses val="autoZero"/>
        <c:crossBetween val="midCat"/>
        <c:majorUnit val="5"/>
        <c:minorUnit val="1"/>
      </c:valAx>
      <c:spPr>
        <a:solidFill>
          <a:srgbClr val="ffffff"/>
        </a:solidFill>
        <a:ln>
          <a:noFill/>
        </a:ln>
      </c:spPr>
    </c:plotArea>
    <c:legend>
      <c:legendPos val="r"/>
      <c:overlay val="0"/>
      <c:spPr>
        <a:noFill/>
        <a:ln>
          <a:noFill/>
        </a:ln>
      </c:spPr>
    </c:legend>
    <c:plotVisOnly val="1"/>
    <c:dispBlanksAs val="gap"/>
  </c:chart>
  <c:spPr>
    <a:solidFill>
      <a:srgbClr val="ffffff"/>
    </a:solidFill>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col"/>
        <c:grouping val="stacked"/>
        <c:varyColors val="0"/>
        <c:ser>
          <c:idx val="0"/>
          <c:order val="0"/>
          <c:tx>
            <c:strRef>
              <c:f>label 0</c:f>
              <c:strCache>
                <c:ptCount val="1"/>
                <c:pt idx="0">
                  <c:v>Без вины</c:v>
                </c:pt>
              </c:strCache>
            </c:strRef>
          </c:tx>
          <c:spPr>
            <a:solidFill>
              <a:srgbClr val="4f81bd"/>
            </a:solidFill>
            <a:ln>
              <a:noFill/>
            </a:ln>
          </c:spPr>
          <c:invertIfNegative val="0"/>
          <c:dLbls>
            <c:dLblPos val="ctr"/>
            <c:showLegendKey val="0"/>
            <c:showVal val="1"/>
            <c:showCatName val="0"/>
            <c:showSerName val="0"/>
            <c:showPercent val="0"/>
            <c:showLeaderLines val="0"/>
          </c:dLbls>
          <c:cat>
            <c:strRef>
              <c:f>categories</c:f>
              <c:strCache>
                <c:ptCount val="8"/>
                <c:pt idx="0">
                  <c:v>Советский </c:v>
                </c:pt>
                <c:pt idx="1">
                  <c:v>Кировский</c:v>
                </c:pt>
                <c:pt idx="2">
                  <c:v>Ж/дорожный</c:v>
                </c:pt>
                <c:pt idx="3">
                  <c:v>Свердловский</c:v>
                </c:pt>
                <c:pt idx="4">
                  <c:v>Центральный </c:v>
                </c:pt>
                <c:pt idx="5">
                  <c:v>Ленинский </c:v>
                </c:pt>
                <c:pt idx="6">
                  <c:v>Дивногорск </c:v>
                </c:pt>
                <c:pt idx="7">
                  <c:v>Октябрьский</c:v>
                </c:pt>
              </c:strCache>
            </c:strRef>
          </c:cat>
          <c:val>
            <c:numRef>
              <c:f>0</c:f>
              <c:numCache>
                <c:formatCode>General</c:formatCode>
                <c:ptCount val="8"/>
                <c:pt idx="0">
                  <c:v>9</c:v>
                </c:pt>
                <c:pt idx="1">
                  <c:v>7</c:v>
                </c:pt>
                <c:pt idx="2">
                  <c:v>1</c:v>
                </c:pt>
                <c:pt idx="3">
                  <c:v>3</c:v>
                </c:pt>
                <c:pt idx="4">
                  <c:v>1</c:v>
                </c:pt>
                <c:pt idx="5">
                  <c:v>4</c:v>
                </c:pt>
                <c:pt idx="6">
                  <c:v>1</c:v>
                </c:pt>
                <c:pt idx="7">
                  <c:v/>
                </c:pt>
              </c:numCache>
            </c:numRef>
          </c:val>
        </c:ser>
        <c:ser>
          <c:idx val="1"/>
          <c:order val="1"/>
          <c:tx>
            <c:strRef>
              <c:f>label 1</c:f>
              <c:strCache>
                <c:ptCount val="1"/>
                <c:pt idx="0">
                  <c:v>По вине</c:v>
                </c:pt>
              </c:strCache>
            </c:strRef>
          </c:tx>
          <c:spPr>
            <a:solidFill>
              <a:srgbClr val="c0504d"/>
            </a:solidFill>
            <a:ln>
              <a:noFill/>
            </a:ln>
          </c:spPr>
          <c:invertIfNegative val="0"/>
          <c:dLbls>
            <c:dLblPos val="ctr"/>
            <c:showLegendKey val="0"/>
            <c:showVal val="1"/>
            <c:showCatName val="0"/>
            <c:showSerName val="0"/>
            <c:showPercent val="0"/>
            <c:showLeaderLines val="0"/>
          </c:dLbls>
          <c:cat>
            <c:strRef>
              <c:f>categories</c:f>
              <c:strCache>
                <c:ptCount val="8"/>
                <c:pt idx="0">
                  <c:v>Советский </c:v>
                </c:pt>
                <c:pt idx="1">
                  <c:v>Кировский</c:v>
                </c:pt>
                <c:pt idx="2">
                  <c:v>Ж/дорожный</c:v>
                </c:pt>
                <c:pt idx="3">
                  <c:v>Свердловский</c:v>
                </c:pt>
                <c:pt idx="4">
                  <c:v>Центральный </c:v>
                </c:pt>
                <c:pt idx="5">
                  <c:v>Ленинский </c:v>
                </c:pt>
                <c:pt idx="6">
                  <c:v>Дивногорск </c:v>
                </c:pt>
                <c:pt idx="7">
                  <c:v>Октябрьский</c:v>
                </c:pt>
              </c:strCache>
            </c:strRef>
          </c:cat>
          <c:val>
            <c:numRef>
              <c:f>1</c:f>
              <c:numCache>
                <c:formatCode>General</c:formatCode>
                <c:ptCount val="8"/>
                <c:pt idx="0">
                  <c:v>5</c:v>
                </c:pt>
                <c:pt idx="1">
                  <c:v>4</c:v>
                </c:pt>
                <c:pt idx="2">
                  <c:v>2</c:v>
                </c:pt>
                <c:pt idx="3">
                  <c:v>4</c:v>
                </c:pt>
                <c:pt idx="4">
                  <c:v>1</c:v>
                </c:pt>
                <c:pt idx="5">
                  <c:v>1</c:v>
                </c:pt>
                <c:pt idx="6">
                  <c:v/>
                </c:pt>
                <c:pt idx="7">
                  <c:v/>
                </c:pt>
              </c:numCache>
            </c:numRef>
          </c:val>
        </c:ser>
        <c:gapWidth val="150"/>
        <c:overlap val="100"/>
        <c:axId val="34343273"/>
        <c:axId val="21072375"/>
      </c:barChart>
      <c:catAx>
        <c:axId val="34343273"/>
        <c:scaling>
          <c:orientation val="minMax"/>
        </c:scaling>
        <c:delete val="0"/>
        <c:axPos val="b"/>
        <c:numFmt formatCode="DD/MM/YYYY" sourceLinked="1"/>
        <c:majorTickMark val="out"/>
        <c:minorTickMark val="none"/>
        <c:tickLblPos val="nextTo"/>
        <c:spPr>
          <a:ln w="9360">
            <a:solidFill>
              <a:srgbClr val="878787"/>
            </a:solidFill>
            <a:round/>
          </a:ln>
        </c:spPr>
        <c:txPr>
          <a:bodyPr/>
          <a:p>
            <a:pPr>
              <a:defRPr b="0" sz="1000" spc="-1" strike="noStrike">
                <a:solidFill>
                  <a:srgbClr val="000000"/>
                </a:solidFill>
                <a:uFill>
                  <a:solidFill>
                    <a:srgbClr val="ffffff"/>
                  </a:solidFill>
                </a:uFill>
                <a:latin typeface="Calibri"/>
              </a:defRPr>
            </a:pPr>
          </a:p>
        </c:txPr>
        <c:crossAx val="21072375"/>
        <c:crosses val="autoZero"/>
        <c:auto val="1"/>
        <c:lblAlgn val="ctr"/>
        <c:lblOffset val="100"/>
      </c:catAx>
      <c:valAx>
        <c:axId val="21072375"/>
        <c:scaling>
          <c:orientation val="minMax"/>
          <c:max val="10"/>
          <c:min val="0"/>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p>
            <a:pPr>
              <a:defRPr b="0" sz="1000" spc="-1" strike="noStrike">
                <a:solidFill>
                  <a:srgbClr val="000000"/>
                </a:solidFill>
                <a:uFill>
                  <a:solidFill>
                    <a:srgbClr val="ffffff"/>
                  </a:solidFill>
                </a:uFill>
                <a:latin typeface="Calibri"/>
              </a:defRPr>
            </a:pPr>
          </a:p>
        </c:txPr>
        <c:crossAx val="34343273"/>
        <c:crosses val="autoZero"/>
        <c:crossBetween val="midCat"/>
        <c:majorUnit val="1"/>
        <c:minorUnit val="1"/>
      </c:valAx>
      <c:spPr>
        <a:solidFill>
          <a:srgbClr val="ffffff"/>
        </a:solidFill>
        <a:ln>
          <a:noFill/>
        </a:ln>
      </c:spPr>
    </c:plotArea>
    <c:legend>
      <c:legendPos val="r"/>
      <c:overlay val="0"/>
      <c:spPr>
        <a:noFill/>
        <a:ln>
          <a:noFill/>
        </a:ln>
      </c:spPr>
    </c:legend>
    <c:plotVisOnly val="1"/>
    <c:dispBlanksAs val="gap"/>
  </c:chart>
  <c:spPr>
    <a:solidFill>
      <a:srgbClr val="ffffff"/>
    </a:solidFill>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3C37C-C52C-4576-89C3-B0AC871F1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Application>LibreOffice/5.1.6.2$Linux_x86 LibreOffice_project/10m0$Build-2</Application>
  <Pages>20</Pages>
  <Words>4702</Words>
  <Characters>29321</Characters>
  <CharactersWithSpaces>34728</CharactersWithSpaces>
  <Paragraphs>224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2021-08-05T10:17:00Z</dcterms:created>
  <dc:creator>Анна Мартыненко</dc:creator>
  <dc:description/>
  <dc:language>ru-RU</dc:language>
  <cp:lastModifiedBy/>
  <cp:lastPrinted>2021-08-09T08:42:00Z</cp:lastPrinted>
  <dcterms:modified xsi:type="dcterms:W3CDTF">2021-10-19T09:44:23Z</dcterms:modified>
  <cp:revision>162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