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F4A" w:rsidRDefault="003F4F4A" w:rsidP="003F4F4A">
      <w:pPr>
        <w:shd w:val="clear" w:color="auto" w:fill="FFFFFF"/>
        <w:spacing w:after="24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Итоги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отбороч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ого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этап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конкурса профессионального мастерства</w:t>
      </w:r>
    </w:p>
    <w:p w:rsidR="003F4F4A" w:rsidRDefault="003F4F4A" w:rsidP="003F4F4A">
      <w:pPr>
        <w:shd w:val="clear" w:color="auto" w:fill="FFFFFF"/>
        <w:spacing w:after="24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направлению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по направлению «Конструирование </w:t>
      </w:r>
      <w:proofErr w:type="gramStart"/>
      <w:r>
        <w:rPr>
          <w:rFonts w:eastAsia="Calibri" w:cs="Times New Roman"/>
          <w:kern w:val="0"/>
          <w:sz w:val="28"/>
          <w:szCs w:val="28"/>
          <w:lang w:eastAsia="en-US" w:bidi="ar-SA"/>
        </w:rPr>
        <w:t>-Т</w:t>
      </w:r>
      <w:proofErr w:type="gramEnd"/>
      <w:r>
        <w:rPr>
          <w:rFonts w:eastAsia="Calibri" w:cs="Times New Roman"/>
          <w:kern w:val="0"/>
          <w:sz w:val="28"/>
          <w:szCs w:val="28"/>
          <w:lang w:eastAsia="en-US" w:bidi="ar-SA"/>
        </w:rPr>
        <w:t>ИКО</w:t>
      </w:r>
      <w:r w:rsidRPr="00977532">
        <w:rPr>
          <w:rFonts w:eastAsia="Calibri" w:cs="Times New Roman"/>
          <w:kern w:val="0"/>
          <w:sz w:val="28"/>
          <w:szCs w:val="28"/>
          <w:lang w:eastAsia="en-US" w:bidi="ar-SA"/>
        </w:rPr>
        <w:t>»</w:t>
      </w:r>
    </w:p>
    <w:p w:rsidR="00DF7E87" w:rsidRDefault="00DF7E87" w:rsidP="00DF7E87">
      <w:pPr>
        <w:shd w:val="clear" w:color="auto" w:fill="FFFFFF"/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 0</w:t>
      </w:r>
      <w:r w:rsidR="003B3E8F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B3E8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08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декабря 2025 года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рамках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открытого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городского Фестиваля профессиональных проб в структурном подраз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делении «Талант» состоялся отбороч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ный этап конкурса профессионального мастерства по направлению </w:t>
      </w:r>
      <w:r>
        <w:rPr>
          <w:rFonts w:eastAsia="Calibri" w:cs="Times New Roman"/>
          <w:kern w:val="0"/>
          <w:sz w:val="28"/>
          <w:szCs w:val="28"/>
          <w:lang w:eastAsia="en-US" w:bidi="ar-SA"/>
        </w:rPr>
        <w:t xml:space="preserve">по направлению «Конструирование </w:t>
      </w:r>
      <w:proofErr w:type="gramStart"/>
      <w:r>
        <w:rPr>
          <w:rFonts w:eastAsia="Calibri" w:cs="Times New Roman"/>
          <w:kern w:val="0"/>
          <w:sz w:val="28"/>
          <w:szCs w:val="28"/>
          <w:lang w:eastAsia="en-US" w:bidi="ar-SA"/>
        </w:rPr>
        <w:t>-Т</w:t>
      </w:r>
      <w:proofErr w:type="gramEnd"/>
      <w:r>
        <w:rPr>
          <w:rFonts w:eastAsia="Calibri" w:cs="Times New Roman"/>
          <w:kern w:val="0"/>
          <w:sz w:val="28"/>
          <w:szCs w:val="28"/>
          <w:lang w:eastAsia="en-US" w:bidi="ar-SA"/>
        </w:rPr>
        <w:t>ИКО</w:t>
      </w:r>
      <w:r w:rsidRPr="00977532">
        <w:rPr>
          <w:rFonts w:eastAsia="Calibri" w:cs="Times New Roman"/>
          <w:kern w:val="0"/>
          <w:sz w:val="28"/>
          <w:szCs w:val="28"/>
          <w:lang w:eastAsia="en-US" w:bidi="ar-SA"/>
        </w:rPr>
        <w:t>»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F7E87" w:rsidRPr="001C44D2" w:rsidRDefault="00DF7E87" w:rsidP="00DF7E87">
      <w:pPr>
        <w:shd w:val="clear" w:color="auto" w:fill="FFFFFF"/>
        <w:spacing w:after="24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Данный этап проводился в форме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командного проектирования среди обучающихся  первых, вторых, третьих и четвертых классов. </w:t>
      </w:r>
    </w:p>
    <w:p w:rsidR="00DF7E87" w:rsidRPr="001C44D2" w:rsidRDefault="00DF7E87" w:rsidP="00DF7E87">
      <w:pPr>
        <w:shd w:val="clear" w:color="auto" w:fill="FFFFFF"/>
        <w:spacing w:line="360" w:lineRule="atLeast"/>
        <w:outlineLvl w:val="2"/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</w:pPr>
      <w:r w:rsidRPr="001C44D2">
        <w:rPr>
          <w:rFonts w:eastAsia="Times New Roman" w:cs="Times New Roman"/>
          <w:b/>
          <w:bCs/>
          <w:color w:val="444444"/>
          <w:sz w:val="28"/>
          <w:szCs w:val="28"/>
          <w:lang w:eastAsia="ru-RU"/>
        </w:rPr>
        <w:t>В состав судейской коллегии вошли:</w:t>
      </w:r>
    </w:p>
    <w:p w:rsidR="00DF7E87" w:rsidRPr="001C44D2" w:rsidRDefault="00DF7E87" w:rsidP="00DF7E87">
      <w:pPr>
        <w:widowControl/>
        <w:numPr>
          <w:ilvl w:val="0"/>
          <w:numId w:val="1"/>
        </w:numPr>
        <w:shd w:val="clear" w:color="auto" w:fill="FFFFFF"/>
        <w:suppressAutoHyphens w:val="0"/>
        <w:spacing w:after="60" w:line="360" w:lineRule="atLeast"/>
        <w:ind w:left="480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Денисова Татьяна Олеговна,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DF7E87" w:rsidRPr="001C44D2" w:rsidRDefault="00DF7E87" w:rsidP="00DF7E87">
      <w:pPr>
        <w:widowControl/>
        <w:numPr>
          <w:ilvl w:val="0"/>
          <w:numId w:val="1"/>
        </w:numPr>
        <w:shd w:val="clear" w:color="auto" w:fill="FFFFFF"/>
        <w:suppressAutoHyphens w:val="0"/>
        <w:spacing w:after="60" w:line="360" w:lineRule="atLeast"/>
        <w:ind w:left="480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Зорькина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Наталья</w:t>
      </w:r>
      <w:r w:rsidR="0088636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Анатольевна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 w:rsidRPr="008301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DF7E87" w:rsidRPr="008301E2" w:rsidRDefault="00DF7E87" w:rsidP="00DF7E87">
      <w:pPr>
        <w:widowControl/>
        <w:numPr>
          <w:ilvl w:val="0"/>
          <w:numId w:val="1"/>
        </w:numPr>
        <w:shd w:val="clear" w:color="auto" w:fill="FFFFFF"/>
        <w:suppressAutoHyphens w:val="0"/>
        <w:spacing w:after="60" w:line="360" w:lineRule="atLeast"/>
        <w:ind w:left="480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Шимкус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Ирина Ивановна, педагог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1C44D2">
        <w:rPr>
          <w:rFonts w:eastAsia="Times New Roman" w:cs="Times New Roman"/>
          <w:color w:val="000000"/>
          <w:sz w:val="28"/>
          <w:szCs w:val="28"/>
          <w:lang w:eastAsia="ru-RU"/>
        </w:rPr>
        <w:t>МАОУ ДО ЦПС</w:t>
      </w:r>
    </w:p>
    <w:p w:rsidR="009319E8" w:rsidRPr="00977532" w:rsidRDefault="009319E8" w:rsidP="009319E8">
      <w:pPr>
        <w:widowControl/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r w:rsidRPr="00977532">
        <w:rPr>
          <w:rFonts w:eastAsia="Calibri" w:cs="Times New Roman"/>
          <w:kern w:val="0"/>
          <w:sz w:val="28"/>
          <w:szCs w:val="28"/>
          <w:lang w:eastAsia="en-US" w:bidi="ar-SA"/>
        </w:rPr>
        <w:t>Итоговая таблица отборочного этапа  открытого фестиваля профессиональных проб 2025-2026</w:t>
      </w:r>
    </w:p>
    <w:p w:rsidR="009319E8" w:rsidRPr="00977532" w:rsidRDefault="009319E8" w:rsidP="009319E8">
      <w:pPr>
        <w:widowControl/>
        <w:suppressAutoHyphens w:val="0"/>
        <w:jc w:val="center"/>
        <w:rPr>
          <w:rFonts w:eastAsia="Calibri" w:cs="Times New Roman"/>
          <w:kern w:val="0"/>
          <w:sz w:val="28"/>
          <w:szCs w:val="28"/>
          <w:lang w:eastAsia="en-US" w:bidi="ar-SA"/>
        </w:rPr>
      </w:pPr>
      <w:bookmarkStart w:id="0" w:name="_GoBack"/>
      <w:bookmarkEnd w:id="0"/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3544"/>
        <w:gridCol w:w="3969"/>
        <w:gridCol w:w="992"/>
        <w:gridCol w:w="992"/>
      </w:tblGrid>
      <w:tr w:rsidR="00DF7E87" w:rsidRPr="0040352A" w:rsidTr="00B960C2">
        <w:tc>
          <w:tcPr>
            <w:tcW w:w="709" w:type="dxa"/>
            <w:shd w:val="clear" w:color="auto" w:fill="auto"/>
          </w:tcPr>
          <w:p w:rsidR="00DF7E87" w:rsidRPr="0040352A" w:rsidRDefault="00DF7E87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№</w:t>
            </w:r>
          </w:p>
        </w:tc>
        <w:tc>
          <w:tcPr>
            <w:tcW w:w="3827" w:type="dxa"/>
            <w:shd w:val="clear" w:color="auto" w:fill="auto"/>
          </w:tcPr>
          <w:p w:rsidR="00DF7E87" w:rsidRPr="0040352A" w:rsidRDefault="00DF7E87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Команда</w:t>
            </w:r>
          </w:p>
        </w:tc>
        <w:tc>
          <w:tcPr>
            <w:tcW w:w="3544" w:type="dxa"/>
            <w:shd w:val="clear" w:color="auto" w:fill="auto"/>
          </w:tcPr>
          <w:p w:rsidR="00DF7E87" w:rsidRPr="0040352A" w:rsidRDefault="00DF7E87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Образовательное учреждение</w:t>
            </w:r>
          </w:p>
        </w:tc>
        <w:tc>
          <w:tcPr>
            <w:tcW w:w="3969" w:type="dxa"/>
            <w:shd w:val="clear" w:color="auto" w:fill="auto"/>
          </w:tcPr>
          <w:p w:rsidR="00DF7E87" w:rsidRPr="0040352A" w:rsidRDefault="00DF7E87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Руководитель</w:t>
            </w:r>
          </w:p>
        </w:tc>
        <w:tc>
          <w:tcPr>
            <w:tcW w:w="992" w:type="dxa"/>
            <w:shd w:val="clear" w:color="auto" w:fill="auto"/>
          </w:tcPr>
          <w:p w:rsidR="00DF7E87" w:rsidRPr="0040352A" w:rsidRDefault="00DF7E87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Общий балл</w:t>
            </w:r>
          </w:p>
        </w:tc>
        <w:tc>
          <w:tcPr>
            <w:tcW w:w="992" w:type="dxa"/>
            <w:shd w:val="clear" w:color="auto" w:fill="auto"/>
          </w:tcPr>
          <w:p w:rsidR="00DF7E87" w:rsidRPr="0040352A" w:rsidRDefault="00DF7E87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Место</w:t>
            </w:r>
          </w:p>
        </w:tc>
      </w:tr>
      <w:tr w:rsidR="002178C5" w:rsidRPr="0040352A" w:rsidTr="00B960C2">
        <w:tc>
          <w:tcPr>
            <w:tcW w:w="709" w:type="dxa"/>
            <w:shd w:val="clear" w:color="auto" w:fill="auto"/>
          </w:tcPr>
          <w:p w:rsidR="002178C5" w:rsidRPr="0040352A" w:rsidRDefault="002178C5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827" w:type="dxa"/>
            <w:shd w:val="clear" w:color="auto" w:fill="auto"/>
          </w:tcPr>
          <w:p w:rsidR="002178C5" w:rsidRPr="0040352A" w:rsidRDefault="002178C5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 классы</w:t>
            </w:r>
          </w:p>
        </w:tc>
        <w:tc>
          <w:tcPr>
            <w:tcW w:w="3544" w:type="dxa"/>
            <w:shd w:val="clear" w:color="auto" w:fill="auto"/>
          </w:tcPr>
          <w:p w:rsidR="002178C5" w:rsidRPr="0040352A" w:rsidRDefault="002178C5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69" w:type="dxa"/>
            <w:shd w:val="clear" w:color="auto" w:fill="auto"/>
          </w:tcPr>
          <w:p w:rsidR="002178C5" w:rsidRPr="0040352A" w:rsidRDefault="002178C5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2178C5" w:rsidRPr="0040352A" w:rsidRDefault="002178C5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2178C5" w:rsidRPr="0040352A" w:rsidRDefault="002178C5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«Удача»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7B37D4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МАОУ Гимназия №4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7B37D4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Веретнова Юлия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«Салют»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7B37D4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№141, МАОУ ДО ЦПС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7B37D4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9E2A1A">
            <w:pPr>
              <w:widowControl/>
              <w:tabs>
                <w:tab w:val="left" w:pos="1500"/>
              </w:tabs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«Мастера»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«Пушистый патруль»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ДО ЦПС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</w:t>
            </w:r>
            <w:proofErr w:type="spellStart"/>
            <w:r w:rsidRPr="0040352A">
              <w:rPr>
                <w:rFonts w:cs="Times New Roman"/>
              </w:rPr>
              <w:t>Достигаторы</w:t>
            </w:r>
            <w:proofErr w:type="spellEnd"/>
            <w:r w:rsidRPr="0040352A">
              <w:rPr>
                <w:rFonts w:cs="Times New Roman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МАОУ Гимназия № 4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Иванова Екатерина Юрьевна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</w:t>
            </w:r>
            <w:proofErr w:type="spellStart"/>
            <w:r w:rsidRPr="0040352A">
              <w:rPr>
                <w:rFonts w:cs="Times New Roman"/>
              </w:rPr>
              <w:t>Дружинки</w:t>
            </w:r>
            <w:proofErr w:type="spellEnd"/>
            <w:r w:rsidRPr="0040352A">
              <w:rPr>
                <w:rFonts w:cs="Times New Roman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МАОУ Гимназия №10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Левченко Ольга Степановна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E875FE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«Курносый куб»</w:t>
            </w:r>
            <w:r w:rsidRPr="0040352A">
              <w:rPr>
                <w:rFonts w:cs="Times New Roman"/>
                <w:i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МАОУ Лицей  № 6 Перспектива»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proofErr w:type="spellStart"/>
            <w:r w:rsidRPr="0040352A">
              <w:rPr>
                <w:rFonts w:cs="Times New Roman"/>
              </w:rPr>
              <w:t>Харлашина</w:t>
            </w:r>
            <w:proofErr w:type="spellEnd"/>
            <w:r w:rsidRPr="0040352A">
              <w:rPr>
                <w:rFonts w:cs="Times New Roman"/>
              </w:rPr>
              <w:t xml:space="preserve"> </w:t>
            </w:r>
            <w:proofErr w:type="spellStart"/>
            <w:r w:rsidRPr="0040352A">
              <w:rPr>
                <w:rFonts w:cs="Times New Roman"/>
              </w:rPr>
              <w:t>ЕленаАнатольевна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highlight w:val="green"/>
                <w:lang w:eastAsia="en-US" w:bidi="ar-SA"/>
              </w:rPr>
            </w:pP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E875FE">
            <w:pPr>
              <w:widowControl/>
              <w:suppressAutoHyphens w:val="0"/>
              <w:rPr>
                <w:rFonts w:cs="Times New Roman"/>
              </w:rPr>
            </w:pPr>
            <w:r w:rsidRPr="0040352A">
              <w:rPr>
                <w:rFonts w:cs="Times New Roman"/>
              </w:rPr>
              <w:t>2 классы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26452D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«Фантазеры»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МАОУ СШ 24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Шмидт Татьяна Васильевна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«Математики»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2133ED">
            <w:pPr>
              <w:widowControl/>
              <w:tabs>
                <w:tab w:val="left" w:pos="3030"/>
              </w:tabs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«Динамит»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lastRenderedPageBreak/>
              <w:t>11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AD5D2D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 xml:space="preserve">«Фантасты» 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ДО ЦПС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7B7D41">
            <w:pPr>
              <w:widowControl/>
              <w:tabs>
                <w:tab w:val="left" w:pos="2790"/>
              </w:tabs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«Котята»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«Апельсины»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№147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proofErr w:type="spellStart"/>
            <w:r w:rsidRPr="0040352A">
              <w:rPr>
                <w:rStyle w:val="a7"/>
                <w:rFonts w:cs="Times New Roman"/>
                <w:color w:val="000000"/>
                <w:u w:val="none"/>
              </w:rPr>
              <w:t>Каскевич</w:t>
            </w:r>
            <w:proofErr w:type="spellEnd"/>
            <w:r w:rsidRPr="0040352A">
              <w:rPr>
                <w:rStyle w:val="a7"/>
                <w:rFonts w:cs="Times New Roman"/>
                <w:color w:val="000000"/>
                <w:u w:val="none"/>
              </w:rPr>
              <w:t xml:space="preserve"> Елена Викторовна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5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 классы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15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«Ураган»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ДО ЦПС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16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126FD6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 xml:space="preserve">«Звезды» 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17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126FD6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 xml:space="preserve">«Спецназ» 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№141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Тарасова Нина Анатольевна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18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BC6138">
            <w:pPr>
              <w:widowControl/>
              <w:tabs>
                <w:tab w:val="left" w:pos="1185"/>
              </w:tabs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«Самые активные»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pStyle w:val="a8"/>
              <w:snapToGrid w:val="0"/>
              <w:rPr>
                <w:rStyle w:val="a7"/>
                <w:rFonts w:ascii="Times New Roman" w:hAnsi="Times New Roman" w:cs="Times New Roman"/>
                <w:color w:val="000000"/>
                <w:u w:val="none"/>
              </w:rPr>
            </w:pPr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>МАОУ Школа-</w:t>
            </w:r>
            <w:proofErr w:type="spellStart"/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>нтернат</w:t>
            </w:r>
            <w:proofErr w:type="spellEnd"/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 xml:space="preserve"> № 1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pStyle w:val="a8"/>
              <w:snapToGrid w:val="0"/>
              <w:rPr>
                <w:rStyle w:val="a7"/>
                <w:rFonts w:ascii="Times New Roman" w:hAnsi="Times New Roman" w:cs="Times New Roman"/>
                <w:color w:val="000000"/>
                <w:u w:val="none"/>
              </w:rPr>
            </w:pPr>
            <w:proofErr w:type="spellStart"/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>Самофеева</w:t>
            </w:r>
            <w:proofErr w:type="spellEnd"/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 xml:space="preserve"> Дарья Сергеевна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BC6138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Times New Roman" w:cs="Times New Roman"/>
                <w:bCs/>
                <w:color w:val="000000"/>
                <w:lang w:eastAsia="ar-SA"/>
              </w:rPr>
              <w:t>«Строители»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pStyle w:val="a8"/>
              <w:rPr>
                <w:rStyle w:val="a7"/>
                <w:rFonts w:ascii="Times New Roman" w:hAnsi="Times New Roman" w:cs="Times New Roman"/>
                <w:color w:val="000000"/>
                <w:u w:val="none"/>
              </w:rPr>
            </w:pPr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>МАОУ СШ № 24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pStyle w:val="a8"/>
              <w:rPr>
                <w:rStyle w:val="a7"/>
                <w:rFonts w:ascii="Times New Roman" w:hAnsi="Times New Roman" w:cs="Times New Roman"/>
                <w:color w:val="000000"/>
                <w:u w:val="none"/>
              </w:rPr>
            </w:pPr>
            <w:proofErr w:type="spellStart"/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>Межебовская</w:t>
            </w:r>
            <w:proofErr w:type="spellEnd"/>
            <w:r w:rsidRPr="0040352A">
              <w:rPr>
                <w:rStyle w:val="a7"/>
                <w:rFonts w:ascii="Times New Roman" w:hAnsi="Times New Roman" w:cs="Times New Roman"/>
                <w:color w:val="000000"/>
                <w:u w:val="none"/>
              </w:rPr>
              <w:t xml:space="preserve"> Ирина Александровна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highlight w:val="magenta"/>
                <w:lang w:eastAsia="en-US" w:bidi="ar-SA"/>
              </w:rPr>
            </w:pP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C71B43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 классы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highlight w:val="lightGray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highlight w:val="lightGray"/>
                <w:lang w:eastAsia="en-US" w:bidi="ar-SA"/>
              </w:rPr>
              <w:t>20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«Изобретатели»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МАОУ СШ № 24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Style w:val="a7"/>
                <w:rFonts w:cs="Times New Roman"/>
                <w:color w:val="000000"/>
                <w:u w:val="none"/>
              </w:rPr>
            </w:pPr>
            <w:r w:rsidRPr="0040352A">
              <w:rPr>
                <w:rStyle w:val="a7"/>
                <w:rFonts w:cs="Times New Roman"/>
                <w:color w:val="000000"/>
                <w:u w:val="none"/>
              </w:rPr>
              <w:t>Шмидт Татьяна Васильевна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1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highlight w:val="lightGray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highlight w:val="lightGray"/>
                <w:lang w:eastAsia="en-US" w:bidi="ar-SA"/>
              </w:rPr>
              <w:t>21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cs="Times New Roman"/>
              </w:rPr>
              <w:t>«Числа Фибоначчи»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r w:rsidRPr="0040352A">
              <w:rPr>
                <w:rFonts w:cs="Times New Roman"/>
              </w:rPr>
              <w:t>МАОУ Лицей  № 6 «Перспектива»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proofErr w:type="spellStart"/>
            <w:r w:rsidRPr="0040352A">
              <w:rPr>
                <w:rStyle w:val="a7"/>
                <w:rFonts w:cs="Times New Roman"/>
                <w:color w:val="000000"/>
                <w:u w:val="none"/>
              </w:rPr>
              <w:t>Харлашина</w:t>
            </w:r>
            <w:proofErr w:type="spellEnd"/>
            <w:r w:rsidRPr="0040352A">
              <w:rPr>
                <w:rStyle w:val="a7"/>
                <w:rFonts w:cs="Times New Roman"/>
                <w:color w:val="000000"/>
                <w:u w:val="none"/>
              </w:rPr>
              <w:t xml:space="preserve"> </w:t>
            </w:r>
            <w:proofErr w:type="spellStart"/>
            <w:r w:rsidRPr="0040352A">
              <w:rPr>
                <w:rStyle w:val="a7"/>
                <w:rFonts w:cs="Times New Roman"/>
                <w:color w:val="000000"/>
                <w:u w:val="none"/>
              </w:rPr>
              <w:t>ЕленаАнатольевна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3</w:t>
            </w:r>
          </w:p>
        </w:tc>
      </w:tr>
      <w:tr w:rsidR="003B3E8F" w:rsidRPr="0040352A" w:rsidTr="00B960C2">
        <w:tc>
          <w:tcPr>
            <w:tcW w:w="709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highlight w:val="lightGray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highlight w:val="lightGray"/>
                <w:lang w:eastAsia="en-US" w:bidi="ar-SA"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«</w:t>
            </w:r>
            <w:proofErr w:type="spellStart"/>
            <w:r w:rsidRPr="0040352A">
              <w:rPr>
                <w:rFonts w:eastAsia="Calibri" w:cs="Times New Roman"/>
                <w:kern w:val="0"/>
                <w:lang w:eastAsia="en-US" w:bidi="ar-SA"/>
              </w:rPr>
              <w:t>МегаСтрой</w:t>
            </w:r>
            <w:proofErr w:type="spellEnd"/>
            <w:r w:rsidRPr="0040352A">
              <w:rPr>
                <w:rFonts w:eastAsia="Calibri" w:cs="Times New Roman"/>
                <w:kern w:val="0"/>
                <w:lang w:eastAsia="en-US" w:bidi="ar-SA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3B3E8F" w:rsidRPr="0040352A" w:rsidRDefault="003B3E8F" w:rsidP="00BC6138">
            <w:pPr>
              <w:suppressLineNumbers/>
              <w:snapToGrid w:val="0"/>
              <w:rPr>
                <w:rFonts w:cs="Times New Roman"/>
              </w:rPr>
            </w:pPr>
            <w:r w:rsidRPr="0040352A">
              <w:rPr>
                <w:rFonts w:cs="Times New Roman"/>
              </w:rPr>
              <w:t xml:space="preserve">МАОУ СШ №147 </w:t>
            </w:r>
          </w:p>
        </w:tc>
        <w:tc>
          <w:tcPr>
            <w:tcW w:w="3969" w:type="dxa"/>
            <w:shd w:val="clear" w:color="auto" w:fill="auto"/>
          </w:tcPr>
          <w:p w:rsidR="003B3E8F" w:rsidRPr="0040352A" w:rsidRDefault="003B3E8F" w:rsidP="00BC6138">
            <w:pPr>
              <w:rPr>
                <w:rFonts w:cs="Times New Roman"/>
              </w:rPr>
            </w:pPr>
            <w:proofErr w:type="spellStart"/>
            <w:r w:rsidRPr="0040352A">
              <w:rPr>
                <w:rStyle w:val="a7"/>
                <w:rFonts w:cs="Times New Roman"/>
                <w:color w:val="000000"/>
                <w:u w:val="none"/>
              </w:rPr>
              <w:t>Каскевич</w:t>
            </w:r>
            <w:proofErr w:type="spellEnd"/>
            <w:r w:rsidRPr="0040352A">
              <w:rPr>
                <w:rStyle w:val="a7"/>
                <w:rFonts w:cs="Times New Roman"/>
                <w:color w:val="000000"/>
                <w:u w:val="none"/>
              </w:rPr>
              <w:t xml:space="preserve"> Елена Викторовна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3B3E8F" w:rsidRPr="0040352A" w:rsidRDefault="003B3E8F" w:rsidP="00002CE0">
            <w:pPr>
              <w:widowControl/>
              <w:suppressAutoHyphens w:val="0"/>
              <w:rPr>
                <w:rFonts w:eastAsia="Calibri" w:cs="Times New Roman"/>
                <w:kern w:val="0"/>
                <w:lang w:eastAsia="en-US" w:bidi="ar-SA"/>
              </w:rPr>
            </w:pPr>
            <w:r w:rsidRPr="0040352A">
              <w:rPr>
                <w:rFonts w:eastAsia="Calibri" w:cs="Times New Roman"/>
                <w:kern w:val="0"/>
                <w:lang w:eastAsia="en-US" w:bidi="ar-SA"/>
              </w:rPr>
              <w:t>2</w:t>
            </w:r>
          </w:p>
        </w:tc>
      </w:tr>
    </w:tbl>
    <w:p w:rsidR="009319E8" w:rsidRPr="00977532" w:rsidRDefault="009319E8" w:rsidP="009319E8">
      <w:pPr>
        <w:widowControl/>
        <w:suppressAutoHyphens w:val="0"/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</w:p>
    <w:p w:rsidR="00136DA7" w:rsidRDefault="00886365">
      <w:pPr>
        <w:rPr>
          <w:sz w:val="28"/>
          <w:szCs w:val="28"/>
        </w:rPr>
      </w:pPr>
      <w:r w:rsidRPr="00136DA7">
        <w:rPr>
          <w:sz w:val="28"/>
          <w:szCs w:val="28"/>
        </w:rPr>
        <w:t xml:space="preserve">Благодарим </w:t>
      </w:r>
      <w:r w:rsidR="00136DA7" w:rsidRPr="00136DA7">
        <w:rPr>
          <w:sz w:val="28"/>
          <w:szCs w:val="28"/>
        </w:rPr>
        <w:t xml:space="preserve">педагогов Веретнову Юлию Анатольевну, Иванову Екатерину Юрьевну, Левченко Ольгу </w:t>
      </w:r>
      <w:proofErr w:type="spellStart"/>
      <w:r w:rsidR="00136DA7" w:rsidRPr="00136DA7">
        <w:rPr>
          <w:sz w:val="28"/>
          <w:szCs w:val="28"/>
        </w:rPr>
        <w:t>Степеновну</w:t>
      </w:r>
      <w:proofErr w:type="spellEnd"/>
      <w:r w:rsidR="00136DA7" w:rsidRPr="00136DA7">
        <w:rPr>
          <w:sz w:val="28"/>
          <w:szCs w:val="28"/>
        </w:rPr>
        <w:t xml:space="preserve">, </w:t>
      </w:r>
      <w:proofErr w:type="spellStart"/>
      <w:r w:rsidR="00136DA7" w:rsidRPr="00136DA7">
        <w:rPr>
          <w:sz w:val="28"/>
          <w:szCs w:val="28"/>
        </w:rPr>
        <w:t>Харлашину</w:t>
      </w:r>
      <w:proofErr w:type="spellEnd"/>
      <w:r w:rsidR="00136DA7" w:rsidRPr="00136DA7">
        <w:rPr>
          <w:sz w:val="28"/>
          <w:szCs w:val="28"/>
        </w:rPr>
        <w:t xml:space="preserve"> Елену Анатольевну, Тарасову Нину Анатольевну, Шмидт Татьяну Васильевну, </w:t>
      </w:r>
      <w:proofErr w:type="spellStart"/>
      <w:r w:rsidR="00136DA7" w:rsidRPr="00136DA7">
        <w:rPr>
          <w:sz w:val="28"/>
          <w:szCs w:val="28"/>
        </w:rPr>
        <w:t>Самофееву</w:t>
      </w:r>
      <w:proofErr w:type="spellEnd"/>
      <w:r w:rsidR="00136DA7" w:rsidRPr="00136DA7">
        <w:rPr>
          <w:sz w:val="28"/>
          <w:szCs w:val="28"/>
        </w:rPr>
        <w:t xml:space="preserve"> Дарью Сергеевну, </w:t>
      </w:r>
      <w:proofErr w:type="spellStart"/>
      <w:r w:rsidR="00136DA7" w:rsidRPr="00136DA7">
        <w:rPr>
          <w:sz w:val="28"/>
          <w:szCs w:val="28"/>
        </w:rPr>
        <w:t>Межебовскую</w:t>
      </w:r>
      <w:proofErr w:type="spellEnd"/>
      <w:r w:rsidR="00136DA7" w:rsidRPr="00136DA7">
        <w:rPr>
          <w:sz w:val="28"/>
          <w:szCs w:val="28"/>
        </w:rPr>
        <w:t xml:space="preserve"> Ирину Александровну за </w:t>
      </w:r>
      <w:r w:rsidR="003B3E8F">
        <w:rPr>
          <w:sz w:val="28"/>
          <w:szCs w:val="28"/>
        </w:rPr>
        <w:t>п</w:t>
      </w:r>
      <w:r w:rsidR="00136DA7" w:rsidRPr="00136DA7">
        <w:rPr>
          <w:sz w:val="28"/>
          <w:szCs w:val="28"/>
        </w:rPr>
        <w:t xml:space="preserve">одготовку команд на высоком уровне. </w:t>
      </w:r>
    </w:p>
    <w:p w:rsidR="00AE120D" w:rsidRPr="00136DA7" w:rsidRDefault="00136DA7">
      <w:pPr>
        <w:rPr>
          <w:sz w:val="28"/>
          <w:szCs w:val="28"/>
        </w:rPr>
      </w:pPr>
      <w:r w:rsidRPr="00136DA7">
        <w:rPr>
          <w:sz w:val="28"/>
          <w:szCs w:val="28"/>
        </w:rPr>
        <w:t>Приглашаем ребят, чьи команды набрали более 40 баллов для участия в испытаниях на финальном этапе конкурса, который состоится 6 февраля 2026 года.</w:t>
      </w:r>
    </w:p>
    <w:sectPr w:rsidR="00AE120D" w:rsidRPr="00136DA7" w:rsidSect="006F7774">
      <w:footerReference w:type="default" r:id="rId8"/>
      <w:footerReference w:type="first" r:id="rId9"/>
      <w:pgSz w:w="16838" w:h="11906" w:orient="landscape"/>
      <w:pgMar w:top="426" w:right="850" w:bottom="142" w:left="975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7D" w:rsidRDefault="005E207D">
      <w:r>
        <w:separator/>
      </w:r>
    </w:p>
  </w:endnote>
  <w:endnote w:type="continuationSeparator" w:id="0">
    <w:p w:rsidR="005E207D" w:rsidRDefault="005E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D8" w:rsidRDefault="005E207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6D8" w:rsidRDefault="005E20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7D" w:rsidRDefault="005E207D">
      <w:r>
        <w:separator/>
      </w:r>
    </w:p>
  </w:footnote>
  <w:footnote w:type="continuationSeparator" w:id="0">
    <w:p w:rsidR="005E207D" w:rsidRDefault="005E2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3BD"/>
    <w:multiLevelType w:val="multilevel"/>
    <w:tmpl w:val="F09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CB"/>
    <w:rsid w:val="000050CD"/>
    <w:rsid w:val="000452AD"/>
    <w:rsid w:val="00045FF7"/>
    <w:rsid w:val="00056AEE"/>
    <w:rsid w:val="000D209A"/>
    <w:rsid w:val="00126FD6"/>
    <w:rsid w:val="00136DA7"/>
    <w:rsid w:val="002133ED"/>
    <w:rsid w:val="002178C5"/>
    <w:rsid w:val="002179D0"/>
    <w:rsid w:val="0026452D"/>
    <w:rsid w:val="00295C1D"/>
    <w:rsid w:val="002D7429"/>
    <w:rsid w:val="0031239B"/>
    <w:rsid w:val="00314593"/>
    <w:rsid w:val="003B3E8F"/>
    <w:rsid w:val="003F4F4A"/>
    <w:rsid w:val="0040352A"/>
    <w:rsid w:val="00474ECD"/>
    <w:rsid w:val="004E0435"/>
    <w:rsid w:val="005B6A0B"/>
    <w:rsid w:val="005D6E88"/>
    <w:rsid w:val="005E207D"/>
    <w:rsid w:val="00606459"/>
    <w:rsid w:val="006F7774"/>
    <w:rsid w:val="007B7D41"/>
    <w:rsid w:val="007F635E"/>
    <w:rsid w:val="00815ECB"/>
    <w:rsid w:val="00886365"/>
    <w:rsid w:val="00912B61"/>
    <w:rsid w:val="009319E8"/>
    <w:rsid w:val="0094466C"/>
    <w:rsid w:val="009C4DD6"/>
    <w:rsid w:val="009E2A1A"/>
    <w:rsid w:val="00AB21AF"/>
    <w:rsid w:val="00AC2BA7"/>
    <w:rsid w:val="00AD5D2D"/>
    <w:rsid w:val="00AE120D"/>
    <w:rsid w:val="00B960C2"/>
    <w:rsid w:val="00C71B43"/>
    <w:rsid w:val="00CD14D4"/>
    <w:rsid w:val="00D80422"/>
    <w:rsid w:val="00DA2BD4"/>
    <w:rsid w:val="00DF7E87"/>
    <w:rsid w:val="00E32BFC"/>
    <w:rsid w:val="00E8743C"/>
    <w:rsid w:val="00E875FE"/>
    <w:rsid w:val="00EA6E50"/>
    <w:rsid w:val="00EE1DEB"/>
    <w:rsid w:val="00F25E64"/>
    <w:rsid w:val="00F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E8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19E8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319E8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74EC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74ECD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a7">
    <w:name w:val="Hyperlink"/>
    <w:rsid w:val="002178C5"/>
    <w:rPr>
      <w:color w:val="000080"/>
      <w:u w:val="single"/>
    </w:rPr>
  </w:style>
  <w:style w:type="paragraph" w:customStyle="1" w:styleId="a8">
    <w:name w:val="Содержимое таблицы"/>
    <w:basedOn w:val="a"/>
    <w:rsid w:val="00E32BFC"/>
    <w:pPr>
      <w:suppressLineNumbers/>
    </w:pPr>
    <w:rPr>
      <w:rFonts w:ascii="Liberation Serif" w:eastAsia="Droid Sans Fallback" w:hAnsi="Liberation Serif"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9E8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319E8"/>
    <w:pPr>
      <w:suppressLineNumbers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319E8"/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474ECD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474ECD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a7">
    <w:name w:val="Hyperlink"/>
    <w:rsid w:val="002178C5"/>
    <w:rPr>
      <w:color w:val="000080"/>
      <w:u w:val="single"/>
    </w:rPr>
  </w:style>
  <w:style w:type="paragraph" w:customStyle="1" w:styleId="a8">
    <w:name w:val="Содержимое таблицы"/>
    <w:basedOn w:val="a"/>
    <w:rsid w:val="00E32BFC"/>
    <w:pPr>
      <w:suppressLineNumbers/>
    </w:pPr>
    <w:rPr>
      <w:rFonts w:ascii="Liberation Serif" w:eastAsia="Droid Sans Fallback" w:hAnsi="Liberation Serif"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203</dc:creator>
  <cp:keywords/>
  <dc:description/>
  <cp:lastModifiedBy>Admin-203</cp:lastModifiedBy>
  <cp:revision>33</cp:revision>
  <cp:lastPrinted>2025-12-15T10:54:00Z</cp:lastPrinted>
  <dcterms:created xsi:type="dcterms:W3CDTF">2025-12-10T09:29:00Z</dcterms:created>
  <dcterms:modified xsi:type="dcterms:W3CDTF">2025-12-16T09:56:00Z</dcterms:modified>
</cp:coreProperties>
</file>